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35B" w:rsidRDefault="00C3635B" w:rsidP="00C3635B">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Pr="006F3C4B">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C3125E">
        <w:rPr>
          <w:rFonts w:ascii="Palatino Linotype" w:eastAsia="Times New Roman" w:hAnsi="Palatino Linotype" w:cs="Arial"/>
          <w:color w:val="000000"/>
          <w:sz w:val="24"/>
          <w:szCs w:val="24"/>
          <w:lang w:eastAsia="es-MX"/>
        </w:rPr>
        <w:t>doce</w:t>
      </w:r>
      <w:r w:rsidR="00976298">
        <w:rPr>
          <w:rFonts w:ascii="Palatino Linotype" w:eastAsia="Times New Roman" w:hAnsi="Palatino Linotype" w:cs="Arial"/>
          <w:color w:val="000000"/>
          <w:sz w:val="24"/>
          <w:szCs w:val="24"/>
          <w:lang w:eastAsia="es-MX"/>
        </w:rPr>
        <w:t xml:space="preserve"> de diciembre</w:t>
      </w:r>
      <w:r w:rsidR="00487B98">
        <w:rPr>
          <w:rFonts w:ascii="Palatino Linotype" w:eastAsia="Times New Roman" w:hAnsi="Palatino Linotype" w:cs="Arial"/>
          <w:color w:val="000000"/>
          <w:sz w:val="24"/>
          <w:szCs w:val="24"/>
          <w:lang w:eastAsia="es-MX"/>
        </w:rPr>
        <w:t xml:space="preserve"> de dos mil dieciocho</w:t>
      </w:r>
      <w:r w:rsidRPr="0028671D">
        <w:rPr>
          <w:rFonts w:ascii="Palatino Linotype" w:eastAsia="Times New Roman" w:hAnsi="Palatino Linotype" w:cs="Arial"/>
          <w:color w:val="000000"/>
          <w:sz w:val="24"/>
          <w:szCs w:val="24"/>
          <w:lang w:eastAsia="es-MX"/>
        </w:rPr>
        <w:t>.</w:t>
      </w:r>
    </w:p>
    <w:p w:rsidR="00C3635B" w:rsidRPr="00636C8B" w:rsidRDefault="00C3635B" w:rsidP="00C3635B">
      <w:pPr>
        <w:shd w:val="clear" w:color="auto" w:fill="FFFFFF"/>
        <w:spacing w:after="0" w:line="360" w:lineRule="auto"/>
        <w:jc w:val="both"/>
        <w:rPr>
          <w:rFonts w:ascii="Palatino Linotype" w:eastAsia="Times New Roman" w:hAnsi="Palatino Linotype" w:cs="Arial"/>
          <w:color w:val="000000"/>
          <w:sz w:val="24"/>
          <w:szCs w:val="24"/>
          <w:lang w:eastAsia="es-MX"/>
        </w:rPr>
      </w:pPr>
    </w:p>
    <w:p w:rsidR="00C3635B" w:rsidRDefault="00C3635B" w:rsidP="00C3635B">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6B4B6F" w:rsidRPr="006B4B6F">
        <w:rPr>
          <w:rFonts w:ascii="Palatino Linotype" w:hAnsi="Palatino Linotype" w:cs="Arial"/>
          <w:b/>
          <w:bCs/>
          <w:sz w:val="24"/>
          <w:lang w:eastAsia="es-MX"/>
        </w:rPr>
        <w:t>04005/INFOEM/IP/RR/2018</w:t>
      </w:r>
      <w:r w:rsidRPr="008551ED">
        <w:rPr>
          <w:rFonts w:ascii="Palatino Linotype" w:hAnsi="Palatino Linotype" w:cs="Arial"/>
          <w:sz w:val="24"/>
        </w:rPr>
        <w:t>, interpuesto por</w:t>
      </w:r>
      <w:r w:rsidR="00790545">
        <w:rPr>
          <w:rFonts w:ascii="Palatino Linotype" w:hAnsi="Palatino Linotype" w:cs="Arial"/>
          <w:sz w:val="24"/>
        </w:rPr>
        <w:t xml:space="preserve"> el</w:t>
      </w:r>
      <w:r>
        <w:rPr>
          <w:rFonts w:ascii="Palatino Linotype" w:hAnsi="Palatino Linotype" w:cs="Arial"/>
          <w:sz w:val="24"/>
        </w:rPr>
        <w:t xml:space="preserve"> </w:t>
      </w:r>
      <w:r w:rsidRPr="00790545">
        <w:rPr>
          <w:rFonts w:ascii="Palatino Linotype" w:hAnsi="Palatino Linotype" w:cs="Arial"/>
          <w:b/>
          <w:sz w:val="24"/>
        </w:rPr>
        <w:t>C.</w:t>
      </w:r>
      <w:r w:rsidRPr="008551ED">
        <w:rPr>
          <w:rFonts w:ascii="Palatino Linotype" w:hAnsi="Palatino Linotype" w:cs="Arial"/>
          <w:b/>
          <w:sz w:val="24"/>
        </w:rPr>
        <w:t xml:space="preserve"> </w:t>
      </w:r>
      <w:r w:rsidR="001337D1">
        <w:rPr>
          <w:rFonts w:ascii="Palatino Linotype" w:hAnsi="Palatino Linotype" w:cs="Arial"/>
          <w:b/>
          <w:sz w:val="24"/>
          <w:szCs w:val="24"/>
        </w:rPr>
        <w:t>XXXXXXXXXXXX</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790545">
        <w:rPr>
          <w:rFonts w:ascii="Palatino Linotype" w:hAnsi="Palatino Linotype" w:cs="Arial"/>
          <w:b/>
          <w:sz w:val="24"/>
        </w:rPr>
        <w:t>el</w:t>
      </w:r>
      <w:r>
        <w:rPr>
          <w:rFonts w:ascii="Palatino Linotype" w:hAnsi="Palatino Linotype" w:cs="Arial"/>
          <w:b/>
          <w:sz w:val="24"/>
        </w:rPr>
        <w:t xml:space="preserve"> 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6B4B6F">
        <w:rPr>
          <w:rFonts w:ascii="Palatino Linotype" w:hAnsi="Palatino Linotype" w:cs="Arial"/>
          <w:sz w:val="24"/>
        </w:rPr>
        <w:t>el</w:t>
      </w:r>
      <w:r>
        <w:rPr>
          <w:rFonts w:ascii="Palatino Linotype" w:hAnsi="Palatino Linotype" w:cs="Arial"/>
          <w:b/>
          <w:sz w:val="24"/>
        </w:rPr>
        <w:t xml:space="preserve"> </w:t>
      </w:r>
      <w:r w:rsidR="006B4B6F" w:rsidRPr="006B4B6F">
        <w:rPr>
          <w:rFonts w:ascii="Palatino Linotype" w:hAnsi="Palatino Linotype" w:cs="Arial"/>
          <w:b/>
          <w:sz w:val="24"/>
        </w:rPr>
        <w:t>Ayuntamiento de Santo Tomas</w:t>
      </w:r>
      <w:r w:rsidR="00487B98">
        <w:rPr>
          <w:rFonts w:ascii="Palatino Linotype" w:hAnsi="Palatino Linotype" w:cs="Arial"/>
          <w:b/>
          <w:sz w:val="24"/>
        </w:rPr>
        <w:t xml:space="preserve">, </w:t>
      </w:r>
      <w:r w:rsidR="00487B98">
        <w:rPr>
          <w:rFonts w:ascii="Palatino Linotype" w:hAnsi="Palatino Linotype" w:cs="Arial"/>
          <w:sz w:val="24"/>
        </w:rPr>
        <w:t>e</w:t>
      </w:r>
      <w:r w:rsidRPr="00280769">
        <w:rPr>
          <w:rFonts w:ascii="Palatino Linotype" w:hAnsi="Palatino Linotype" w:cs="Arial"/>
          <w:sz w:val="24"/>
          <w:szCs w:val="24"/>
        </w:rPr>
        <w:t>n lo subsecuente</w:t>
      </w:r>
      <w:r w:rsidRPr="00280769">
        <w:rPr>
          <w:rFonts w:ascii="Palatino Linotype" w:hAnsi="Palatino Linotype" w:cs="Arial"/>
          <w:b/>
          <w:sz w:val="24"/>
          <w:szCs w:val="24"/>
        </w:rPr>
        <w:t xml:space="preserve"> el sujeto obligado, </w:t>
      </w:r>
      <w:r w:rsidRPr="00280769">
        <w:rPr>
          <w:rFonts w:ascii="Palatino Linotype" w:hAnsi="Palatino Linotype" w:cs="Arial"/>
          <w:sz w:val="24"/>
          <w:szCs w:val="24"/>
        </w:rPr>
        <w:t>se procede a</w:t>
      </w:r>
      <w:r w:rsidRPr="008551ED">
        <w:rPr>
          <w:rFonts w:ascii="Palatino Linotype" w:hAnsi="Palatino Linotype" w:cs="Arial"/>
          <w:sz w:val="24"/>
        </w:rPr>
        <w:t xml:space="preserve"> dictar </w:t>
      </w:r>
      <w:r>
        <w:rPr>
          <w:rFonts w:ascii="Palatino Linotype" w:hAnsi="Palatino Linotype" w:cs="Arial"/>
          <w:sz w:val="24"/>
        </w:rPr>
        <w:t>la presente resolución.</w:t>
      </w:r>
    </w:p>
    <w:p w:rsidR="00C3635B" w:rsidRPr="0028671D" w:rsidRDefault="00C3635B" w:rsidP="00C3635B">
      <w:pPr>
        <w:tabs>
          <w:tab w:val="left" w:pos="1701"/>
        </w:tabs>
        <w:spacing w:after="0" w:line="360" w:lineRule="auto"/>
        <w:jc w:val="both"/>
        <w:rPr>
          <w:rFonts w:ascii="Palatino Linotype" w:hAnsi="Palatino Linotype" w:cs="Arial"/>
          <w:sz w:val="24"/>
        </w:rPr>
      </w:pPr>
    </w:p>
    <w:p w:rsidR="00C3635B" w:rsidRDefault="00C3635B" w:rsidP="00C3635B">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C3635B" w:rsidRPr="004A1F2A" w:rsidRDefault="00C3635B" w:rsidP="00C3635B">
      <w:pPr>
        <w:tabs>
          <w:tab w:val="left" w:pos="1701"/>
        </w:tabs>
        <w:spacing w:after="0" w:line="360" w:lineRule="auto"/>
        <w:jc w:val="both"/>
        <w:rPr>
          <w:rFonts w:ascii="Palatino Linotype" w:hAnsi="Palatino Linotype" w:cs="Arial"/>
          <w:b/>
          <w:szCs w:val="24"/>
        </w:rPr>
      </w:pPr>
    </w:p>
    <w:p w:rsidR="00C3635B" w:rsidRDefault="00C3635B" w:rsidP="00C3635B">
      <w:pPr>
        <w:spacing w:after="0" w:line="360" w:lineRule="auto"/>
        <w:jc w:val="both"/>
        <w:rPr>
          <w:rFonts w:ascii="Palatino Linotype" w:hAnsi="Palatino Linotype" w:cs="Arial"/>
          <w:sz w:val="24"/>
          <w:szCs w:val="24"/>
        </w:rPr>
      </w:pPr>
      <w:r w:rsidRPr="006E20F9">
        <w:rPr>
          <w:rFonts w:ascii="Palatino Linotype" w:hAnsi="Palatino Linotype"/>
          <w:b/>
          <w:sz w:val="28"/>
          <w:szCs w:val="24"/>
        </w:rPr>
        <w:t>PRIMERO</w:t>
      </w:r>
      <w:r w:rsidRPr="0053687A">
        <w:rPr>
          <w:rFonts w:ascii="Palatino Linotype" w:hAnsi="Palatino Linotype"/>
          <w:b/>
          <w:sz w:val="24"/>
          <w:szCs w:val="24"/>
        </w:rPr>
        <w:t>. De la solicitud de información.</w:t>
      </w:r>
    </w:p>
    <w:p w:rsidR="00C3635B" w:rsidRPr="00DE7FAE" w:rsidRDefault="00C3635B" w:rsidP="00C3635B">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 xml:space="preserve">Con fecha </w:t>
      </w:r>
      <w:r w:rsidR="006B4B6F">
        <w:rPr>
          <w:rFonts w:ascii="Palatino Linotype" w:hAnsi="Palatino Linotype" w:cs="Arial"/>
          <w:sz w:val="24"/>
          <w:szCs w:val="24"/>
        </w:rPr>
        <w:t>tres de septiembre</w:t>
      </w:r>
      <w:r w:rsidR="00487B98">
        <w:rPr>
          <w:rFonts w:ascii="Palatino Linotype" w:hAnsi="Palatino Linotype" w:cs="Arial"/>
          <w:sz w:val="24"/>
          <w:szCs w:val="24"/>
        </w:rPr>
        <w:t xml:space="preserve"> </w:t>
      </w:r>
      <w:r>
        <w:rPr>
          <w:rFonts w:ascii="Palatino Linotype" w:hAnsi="Palatino Linotype" w:cs="Arial"/>
          <w:sz w:val="24"/>
          <w:szCs w:val="24"/>
        </w:rPr>
        <w:t>de</w:t>
      </w:r>
      <w:r w:rsidRPr="00DE7FAE">
        <w:rPr>
          <w:rFonts w:ascii="Palatino Linotype" w:hAnsi="Palatino Linotype" w:cs="Arial"/>
          <w:sz w:val="24"/>
          <w:szCs w:val="24"/>
        </w:rPr>
        <w:t xml:space="preserve"> dos mil </w:t>
      </w:r>
      <w:r w:rsidR="00095DF1">
        <w:rPr>
          <w:rFonts w:ascii="Palatino Linotype" w:hAnsi="Palatino Linotype" w:cs="Arial"/>
          <w:sz w:val="24"/>
          <w:szCs w:val="24"/>
        </w:rPr>
        <w:t>dieciocho</w:t>
      </w:r>
      <w:r w:rsidRPr="00DE7FAE">
        <w:rPr>
          <w:rFonts w:ascii="Palatino Linotype" w:hAnsi="Palatino Linotype" w:cs="Arial"/>
          <w:sz w:val="24"/>
          <w:szCs w:val="24"/>
        </w:rPr>
        <w:t xml:space="preserve">, </w:t>
      </w:r>
      <w:r w:rsidR="00790545" w:rsidRPr="00790545">
        <w:rPr>
          <w:rFonts w:ascii="Palatino Linotype" w:hAnsi="Palatino Linotype" w:cs="Arial"/>
          <w:b/>
          <w:sz w:val="24"/>
          <w:szCs w:val="24"/>
        </w:rPr>
        <w:t>el</w:t>
      </w:r>
      <w:r w:rsidRPr="00DE7FAE">
        <w:rPr>
          <w:rFonts w:ascii="Palatino Linotype" w:hAnsi="Palatino Linotype" w:cs="Arial"/>
          <w:b/>
          <w:sz w:val="24"/>
          <w:szCs w:val="24"/>
        </w:rPr>
        <w:t xml:space="preserve"> recurrente</w:t>
      </w:r>
      <w:r w:rsidRPr="00DE7FAE">
        <w:rPr>
          <w:rFonts w:ascii="Palatino Linotype" w:hAnsi="Palatino Linotype" w:cs="Arial"/>
          <w:sz w:val="24"/>
          <w:szCs w:val="24"/>
        </w:rPr>
        <w:t xml:space="preserve">, </w:t>
      </w:r>
      <w:r w:rsidRPr="006E20F9">
        <w:rPr>
          <w:rFonts w:ascii="Palatino Linotype" w:hAnsi="Palatino Linotype" w:cs="Arial"/>
          <w:sz w:val="24"/>
          <w:szCs w:val="24"/>
        </w:rPr>
        <w:t xml:space="preserve">presentó a través </w:t>
      </w:r>
      <w:r w:rsidR="00487B98">
        <w:rPr>
          <w:rFonts w:ascii="Palatino Linotype" w:hAnsi="Palatino Linotype" w:cs="Arial"/>
          <w:sz w:val="24"/>
          <w:szCs w:val="24"/>
        </w:rPr>
        <w:t>d</w:t>
      </w:r>
      <w:r w:rsidRPr="006E20F9">
        <w:rPr>
          <w:rFonts w:ascii="Palatino Linotype" w:hAnsi="Palatino Linotype" w:cs="Arial"/>
          <w:sz w:val="24"/>
          <w:szCs w:val="24"/>
        </w:rPr>
        <w:t>el Sistema de Acceso a la Información Mexiquense (</w:t>
      </w:r>
      <w:r w:rsidRPr="006E20F9">
        <w:rPr>
          <w:rFonts w:ascii="Palatino Linotype" w:hAnsi="Palatino Linotype" w:cs="Arial"/>
          <w:b/>
          <w:sz w:val="24"/>
          <w:szCs w:val="24"/>
        </w:rPr>
        <w:t>SAIMEX</w:t>
      </w:r>
      <w:r w:rsidR="00BF1038">
        <w:rPr>
          <w:rFonts w:ascii="Palatino Linotype" w:hAnsi="Palatino Linotype" w:cs="Arial"/>
          <w:sz w:val="24"/>
          <w:szCs w:val="24"/>
        </w:rPr>
        <w:t xml:space="preserve">), ante </w:t>
      </w:r>
      <w:r w:rsidR="00BF1038" w:rsidRPr="006B4B6F">
        <w:rPr>
          <w:rFonts w:ascii="Palatino Linotype" w:hAnsi="Palatino Linotype" w:cs="Arial"/>
          <w:b/>
          <w:sz w:val="24"/>
          <w:szCs w:val="24"/>
        </w:rPr>
        <w:t>el sujeto o</w:t>
      </w:r>
      <w:r w:rsidRPr="006B4B6F">
        <w:rPr>
          <w:rFonts w:ascii="Palatino Linotype" w:hAnsi="Palatino Linotype" w:cs="Arial"/>
          <w:b/>
          <w:sz w:val="24"/>
          <w:szCs w:val="24"/>
        </w:rPr>
        <w:t>bligado</w:t>
      </w:r>
      <w:r w:rsidRPr="006E20F9">
        <w:rPr>
          <w:rFonts w:ascii="Palatino Linotype" w:hAnsi="Palatino Linotype" w:cs="Arial"/>
          <w:sz w:val="24"/>
          <w:szCs w:val="24"/>
        </w:rPr>
        <w:t xml:space="preserve">, la solicitud de </w:t>
      </w:r>
      <w:r w:rsidR="00095DF1">
        <w:rPr>
          <w:rFonts w:ascii="Palatino Linotype" w:hAnsi="Palatino Linotype" w:cs="Arial"/>
          <w:sz w:val="24"/>
          <w:szCs w:val="24"/>
        </w:rPr>
        <w:t>acceso a la información pública</w:t>
      </w:r>
      <w:r w:rsidR="00095DF1" w:rsidRPr="00095DF1">
        <w:rPr>
          <w:rFonts w:ascii="Palatino Linotype" w:hAnsi="Palatino Linotype" w:cs="Arial"/>
          <w:sz w:val="24"/>
          <w:szCs w:val="24"/>
        </w:rPr>
        <w:t xml:space="preserve">, </w:t>
      </w:r>
      <w:r w:rsidR="00790545">
        <w:rPr>
          <w:rFonts w:ascii="Palatino Linotype" w:hAnsi="Palatino Linotype" w:cs="Arial"/>
          <w:sz w:val="24"/>
          <w:szCs w:val="24"/>
        </w:rPr>
        <w:t>registrada</w:t>
      </w:r>
      <w:r w:rsidR="00095DF1" w:rsidRPr="00095DF1">
        <w:rPr>
          <w:rFonts w:ascii="Palatino Linotype" w:hAnsi="Palatino Linotype" w:cs="Arial"/>
          <w:sz w:val="24"/>
          <w:szCs w:val="24"/>
        </w:rPr>
        <w:t xml:space="preserve"> </w:t>
      </w:r>
      <w:r w:rsidRPr="006E20F9">
        <w:rPr>
          <w:rFonts w:ascii="Palatino Linotype" w:hAnsi="Palatino Linotype" w:cs="Arial"/>
          <w:sz w:val="24"/>
          <w:szCs w:val="24"/>
        </w:rPr>
        <w:t>bajo el número de Folio</w:t>
      </w:r>
      <w:r w:rsidRPr="00522B39">
        <w:rPr>
          <w:rFonts w:ascii="Palatino Linotype" w:hAnsi="Palatino Linotype" w:cs="Arial"/>
          <w:sz w:val="24"/>
          <w:szCs w:val="24"/>
        </w:rPr>
        <w:t xml:space="preserve"> </w:t>
      </w:r>
      <w:r w:rsidR="006B4B6F" w:rsidRPr="006B4B6F">
        <w:rPr>
          <w:rFonts w:ascii="Palatino Linotype" w:hAnsi="Palatino Linotype" w:cs="Arial"/>
          <w:b/>
          <w:sz w:val="24"/>
          <w:szCs w:val="24"/>
        </w:rPr>
        <w:t>00017/SANTOTOM/IP/2018</w:t>
      </w:r>
      <w:r w:rsidRPr="00522B39">
        <w:rPr>
          <w:rFonts w:ascii="Palatino Linotype" w:hAnsi="Palatino Linotype" w:cs="Arial"/>
          <w:sz w:val="24"/>
          <w:szCs w:val="24"/>
        </w:rPr>
        <w:t xml:space="preserve">, </w:t>
      </w:r>
      <w:r w:rsidRPr="00DE7FAE">
        <w:rPr>
          <w:rFonts w:ascii="Palatino Linotype" w:hAnsi="Palatino Linotype" w:cs="Arial"/>
          <w:sz w:val="24"/>
          <w:szCs w:val="24"/>
        </w:rPr>
        <w:t xml:space="preserve">mediante la cual solicitó </w:t>
      </w:r>
      <w:r>
        <w:rPr>
          <w:rFonts w:ascii="Palatino Linotype" w:hAnsi="Palatino Linotype" w:cs="Arial"/>
          <w:sz w:val="24"/>
          <w:szCs w:val="24"/>
        </w:rPr>
        <w:t>lo</w:t>
      </w:r>
      <w:r w:rsidRPr="00DE7FAE">
        <w:rPr>
          <w:rFonts w:ascii="Palatino Linotype" w:hAnsi="Palatino Linotype" w:cs="Arial"/>
          <w:sz w:val="24"/>
          <w:szCs w:val="24"/>
        </w:rPr>
        <w:t xml:space="preserve"> siguiente:</w:t>
      </w:r>
    </w:p>
    <w:p w:rsidR="00C3635B" w:rsidRPr="008551ED" w:rsidRDefault="00C3635B" w:rsidP="00C3635B">
      <w:pPr>
        <w:spacing w:after="0" w:line="360" w:lineRule="auto"/>
        <w:jc w:val="both"/>
        <w:rPr>
          <w:rFonts w:ascii="Palatino Linotype" w:hAnsi="Palatino Linotype" w:cs="Arial"/>
          <w:sz w:val="24"/>
        </w:rPr>
      </w:pPr>
    </w:p>
    <w:p w:rsidR="00C3635B" w:rsidRDefault="00C3635B" w:rsidP="00487B98">
      <w:pPr>
        <w:pStyle w:val="Prrafodelista"/>
        <w:ind w:left="567" w:right="567"/>
        <w:jc w:val="both"/>
        <w:rPr>
          <w:rFonts w:ascii="Palatino Linotype" w:hAnsi="Palatino Linotype"/>
          <w:i/>
          <w:sz w:val="22"/>
          <w:szCs w:val="22"/>
          <w:lang w:val="es-ES_tradnl"/>
        </w:rPr>
      </w:pPr>
      <w:r>
        <w:rPr>
          <w:rFonts w:ascii="Palatino Linotype" w:hAnsi="Palatino Linotype"/>
          <w:i/>
          <w:sz w:val="22"/>
          <w:szCs w:val="22"/>
          <w:lang w:val="es-ES_tradnl"/>
        </w:rPr>
        <w:t>“</w:t>
      </w:r>
      <w:r w:rsidR="006B4B6F" w:rsidRPr="006B4B6F">
        <w:rPr>
          <w:rFonts w:ascii="Palatino Linotype" w:hAnsi="Palatino Linotype"/>
          <w:i/>
          <w:sz w:val="22"/>
          <w:szCs w:val="22"/>
          <w:lang w:val="es-ES_tradnl"/>
        </w:rPr>
        <w:t>Requiero la siguiente información: 1. Los formatos del presupuesto autorizado 2018 completo, firmados y sellados que incluyan los formatos pbrm 01a, 01b, 01c, 01d, 01e, 02a, 04a, 03a, 03b, 04b, 04c, 04d, 05, 06, 07a y 07b. 2. Los formatos del presupuesto ejercido 2018 completo al mes de junio firmados y sellados pbrm 08b, 08c, 09b, 10a, 10b, 10c y 11.</w:t>
      </w:r>
      <w:r w:rsidRPr="009C1C36">
        <w:rPr>
          <w:rFonts w:ascii="Palatino Linotype" w:hAnsi="Palatino Linotype"/>
          <w:i/>
          <w:sz w:val="22"/>
          <w:szCs w:val="22"/>
          <w:lang w:val="es-ES_tradnl"/>
        </w:rPr>
        <w:t xml:space="preserve">” </w:t>
      </w:r>
      <w:r w:rsidR="00487B98">
        <w:rPr>
          <w:rFonts w:ascii="Palatino Linotype" w:hAnsi="Palatino Linotype"/>
          <w:i/>
          <w:sz w:val="22"/>
          <w:szCs w:val="22"/>
          <w:lang w:val="es-ES_tradnl"/>
        </w:rPr>
        <w:t>(s</w:t>
      </w:r>
      <w:r w:rsidRPr="009C1C36">
        <w:rPr>
          <w:rFonts w:ascii="Palatino Linotype" w:hAnsi="Palatino Linotype"/>
          <w:i/>
          <w:sz w:val="22"/>
          <w:szCs w:val="22"/>
          <w:lang w:val="es-ES_tradnl"/>
        </w:rPr>
        <w:t>ic</w:t>
      </w:r>
      <w:r w:rsidR="00487B98">
        <w:rPr>
          <w:rFonts w:ascii="Palatino Linotype" w:hAnsi="Palatino Linotype"/>
          <w:i/>
          <w:sz w:val="22"/>
          <w:szCs w:val="22"/>
          <w:lang w:val="es-ES_tradnl"/>
        </w:rPr>
        <w:t>)</w:t>
      </w:r>
    </w:p>
    <w:p w:rsidR="00C3635B" w:rsidRPr="009C1C36" w:rsidRDefault="00C3635B" w:rsidP="00C3635B">
      <w:pPr>
        <w:pStyle w:val="Prrafodelista"/>
        <w:spacing w:line="360" w:lineRule="auto"/>
        <w:ind w:left="567" w:right="284"/>
        <w:jc w:val="both"/>
        <w:rPr>
          <w:rFonts w:ascii="Palatino Linotype" w:hAnsi="Palatino Linotype"/>
          <w:i/>
          <w:sz w:val="22"/>
          <w:szCs w:val="22"/>
          <w:lang w:val="es-ES_tradnl"/>
        </w:rPr>
      </w:pPr>
    </w:p>
    <w:p w:rsidR="00C3635B" w:rsidRDefault="00C3635B" w:rsidP="00C3635B">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lastRenderedPageBreak/>
        <w:t>Haciéndose constar que del acuse de solicitud de información contenida en el expediente electrón</w:t>
      </w:r>
      <w:r>
        <w:rPr>
          <w:rFonts w:ascii="Palatino Linotype" w:hAnsi="Palatino Linotype" w:cs="Arial"/>
          <w:sz w:val="24"/>
          <w:szCs w:val="24"/>
        </w:rPr>
        <w:t>i</w:t>
      </w:r>
      <w:r w:rsidR="00790545">
        <w:rPr>
          <w:rFonts w:ascii="Palatino Linotype" w:hAnsi="Palatino Linotype" w:cs="Arial"/>
          <w:sz w:val="24"/>
          <w:szCs w:val="24"/>
        </w:rPr>
        <w:t xml:space="preserve">co del </w:t>
      </w:r>
      <w:r w:rsidR="00790545" w:rsidRPr="006B4B6F">
        <w:rPr>
          <w:rFonts w:ascii="Palatino Linotype" w:hAnsi="Palatino Linotype" w:cs="Arial"/>
          <w:b/>
          <w:sz w:val="24"/>
          <w:szCs w:val="24"/>
        </w:rPr>
        <w:t>SAIMEX</w:t>
      </w:r>
      <w:r w:rsidR="00790545">
        <w:rPr>
          <w:rFonts w:ascii="Palatino Linotype" w:hAnsi="Palatino Linotype" w:cs="Arial"/>
          <w:sz w:val="24"/>
          <w:szCs w:val="24"/>
        </w:rPr>
        <w:t xml:space="preserve">, se aprecia que </w:t>
      </w:r>
      <w:r w:rsidR="00790545" w:rsidRPr="006B4B6F">
        <w:rPr>
          <w:rFonts w:ascii="Palatino Linotype" w:hAnsi="Palatino Linotype" w:cs="Arial"/>
          <w:b/>
          <w:sz w:val="24"/>
          <w:szCs w:val="24"/>
        </w:rPr>
        <w:t>el</w:t>
      </w:r>
      <w:r>
        <w:rPr>
          <w:rFonts w:ascii="Palatino Linotype" w:hAnsi="Palatino Linotype" w:cs="Arial"/>
          <w:sz w:val="24"/>
          <w:szCs w:val="24"/>
        </w:rPr>
        <w:t xml:space="preserve"> </w:t>
      </w:r>
      <w:r w:rsidRPr="00246860">
        <w:rPr>
          <w:rFonts w:ascii="Palatino Linotype" w:hAnsi="Palatino Linotype" w:cs="Arial"/>
          <w:b/>
          <w:sz w:val="24"/>
          <w:szCs w:val="24"/>
        </w:rPr>
        <w:t>recurrente</w:t>
      </w:r>
      <w:r w:rsidRPr="00DE7FAE">
        <w:rPr>
          <w:rFonts w:ascii="Palatino Linotype" w:hAnsi="Palatino Linotype" w:cs="Arial"/>
          <w:sz w:val="24"/>
          <w:szCs w:val="24"/>
        </w:rPr>
        <w:t xml:space="preserve"> 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p>
    <w:p w:rsidR="00C3635B" w:rsidRDefault="00C3635B" w:rsidP="00C3635B">
      <w:pPr>
        <w:spacing w:after="0" w:line="360" w:lineRule="auto"/>
        <w:jc w:val="both"/>
        <w:rPr>
          <w:rFonts w:ascii="Palatino Linotype" w:hAnsi="Palatino Linotype" w:cs="Arial"/>
          <w:sz w:val="24"/>
          <w:szCs w:val="24"/>
        </w:rPr>
      </w:pPr>
    </w:p>
    <w:p w:rsidR="009A3CA2" w:rsidRDefault="009A3CA2" w:rsidP="00C3635B">
      <w:pPr>
        <w:spacing w:after="0" w:line="360" w:lineRule="auto"/>
        <w:jc w:val="both"/>
        <w:rPr>
          <w:rFonts w:ascii="Palatino Linotype" w:hAnsi="Palatino Linotype" w:cs="Arial"/>
          <w:sz w:val="24"/>
          <w:szCs w:val="24"/>
        </w:rPr>
      </w:pPr>
    </w:p>
    <w:p w:rsidR="001B526A" w:rsidRPr="00011FD7" w:rsidRDefault="001B526A" w:rsidP="001B526A">
      <w:pPr>
        <w:spacing w:after="0" w:line="360" w:lineRule="auto"/>
        <w:jc w:val="both"/>
        <w:rPr>
          <w:rFonts w:ascii="Palatino Linotype" w:hAnsi="Palatino Linotype" w:cs="Arial"/>
          <w:b/>
          <w:sz w:val="28"/>
        </w:rPr>
      </w:pPr>
      <w:r w:rsidRPr="00011FD7">
        <w:rPr>
          <w:rFonts w:ascii="Palatino Linotype" w:hAnsi="Palatino Linotype" w:cs="Arial"/>
          <w:b/>
          <w:sz w:val="28"/>
        </w:rPr>
        <w:t xml:space="preserve">SEGUNDO. </w:t>
      </w:r>
      <w:r w:rsidRPr="004879A8">
        <w:rPr>
          <w:rFonts w:ascii="Palatino Linotype" w:hAnsi="Palatino Linotype" w:cs="Arial"/>
          <w:b/>
          <w:sz w:val="24"/>
          <w:szCs w:val="20"/>
        </w:rPr>
        <w:t>De la prórroga para emitir respuesta.</w:t>
      </w:r>
    </w:p>
    <w:p w:rsidR="001B526A" w:rsidRPr="00F36574" w:rsidRDefault="001B526A" w:rsidP="001B526A">
      <w:pPr>
        <w:spacing w:after="0" w:line="360" w:lineRule="auto"/>
        <w:jc w:val="both"/>
        <w:rPr>
          <w:rFonts w:ascii="Palatino Linotype" w:hAnsi="Palatino Linotype" w:cs="Arial"/>
          <w:sz w:val="24"/>
        </w:rPr>
      </w:pPr>
      <w:r w:rsidRPr="00011FD7">
        <w:rPr>
          <w:rFonts w:ascii="Palatino Linotype" w:hAnsi="Palatino Linotype" w:cs="Arial"/>
          <w:sz w:val="24"/>
        </w:rPr>
        <w:t xml:space="preserve">Del expediente electrónico del </w:t>
      </w:r>
      <w:r w:rsidRPr="00011FD7">
        <w:rPr>
          <w:rFonts w:ascii="Palatino Linotype" w:hAnsi="Palatino Linotype" w:cs="Arial"/>
          <w:b/>
          <w:sz w:val="24"/>
        </w:rPr>
        <w:t>SAIMEX</w:t>
      </w:r>
      <w:r w:rsidRPr="00011FD7">
        <w:rPr>
          <w:rFonts w:ascii="Palatino Linotype" w:hAnsi="Palatino Linotype" w:cs="Arial"/>
          <w:sz w:val="24"/>
        </w:rPr>
        <w:t xml:space="preserve">, se aprecia que </w:t>
      </w:r>
      <w:r w:rsidRPr="00011FD7">
        <w:rPr>
          <w:rFonts w:ascii="Palatino Linotype" w:hAnsi="Palatino Linotype" w:cs="Arial"/>
          <w:b/>
          <w:sz w:val="24"/>
        </w:rPr>
        <w:t>el sujeto obligado,</w:t>
      </w:r>
      <w:r w:rsidRPr="00011FD7">
        <w:rPr>
          <w:rFonts w:ascii="Palatino Linotype" w:hAnsi="Palatino Linotype" w:cs="Arial"/>
          <w:sz w:val="24"/>
        </w:rPr>
        <w:t xml:space="preserve"> </w:t>
      </w:r>
      <w:r>
        <w:rPr>
          <w:rFonts w:ascii="Palatino Linotype" w:hAnsi="Palatino Linotype" w:cs="Arial"/>
          <w:sz w:val="24"/>
        </w:rPr>
        <w:t xml:space="preserve">en fecha veinticuatro de septiembre de dos mil dieciocho notifico al </w:t>
      </w:r>
      <w:r>
        <w:rPr>
          <w:rFonts w:ascii="Palatino Linotype" w:hAnsi="Palatino Linotype" w:cs="Arial"/>
          <w:b/>
          <w:sz w:val="24"/>
        </w:rPr>
        <w:t>recurrente</w:t>
      </w:r>
      <w:r>
        <w:rPr>
          <w:rFonts w:ascii="Palatino Linotype" w:hAnsi="Palatino Linotype" w:cs="Arial"/>
          <w:sz w:val="24"/>
        </w:rPr>
        <w:t xml:space="preserve"> que el plazo de quince días hábiles para emitir su respuesta había sido prorrogado por siete días hábiles, </w:t>
      </w:r>
      <w:r w:rsidRPr="001B526A">
        <w:rPr>
          <w:rFonts w:ascii="Palatino Linotype" w:hAnsi="Palatino Linotype" w:cs="Arial"/>
          <w:sz w:val="24"/>
        </w:rPr>
        <w:t>con el propósito de que entregue la información en tiempo y forma</w:t>
      </w:r>
      <w:r>
        <w:rPr>
          <w:rFonts w:ascii="Palatino Linotype" w:hAnsi="Palatino Linotype" w:cs="Arial"/>
          <w:sz w:val="24"/>
        </w:rPr>
        <w:t>, empero no pasa desapercibido para este Órgano Garante, que dicha prorroga no fue emitida conforme al procedimiento establecido en las Ley de Transparencia local.</w:t>
      </w:r>
    </w:p>
    <w:p w:rsidR="001B526A" w:rsidRDefault="001B526A" w:rsidP="00C3635B">
      <w:pPr>
        <w:spacing w:after="0" w:line="360" w:lineRule="auto"/>
        <w:jc w:val="both"/>
        <w:rPr>
          <w:rFonts w:ascii="Palatino Linotype" w:hAnsi="Palatino Linotype" w:cs="Arial"/>
          <w:sz w:val="24"/>
          <w:szCs w:val="24"/>
        </w:rPr>
      </w:pPr>
    </w:p>
    <w:p w:rsidR="00344969" w:rsidRDefault="00344969" w:rsidP="00C3635B">
      <w:pPr>
        <w:spacing w:after="0" w:line="360" w:lineRule="auto"/>
        <w:jc w:val="both"/>
        <w:rPr>
          <w:rFonts w:ascii="Palatino Linotype" w:hAnsi="Palatino Linotype" w:cs="Arial"/>
          <w:sz w:val="24"/>
          <w:szCs w:val="24"/>
        </w:rPr>
      </w:pPr>
    </w:p>
    <w:p w:rsidR="00C3635B" w:rsidRPr="00DE7FAE" w:rsidRDefault="0011503B" w:rsidP="00C3635B">
      <w:pPr>
        <w:spacing w:after="0" w:line="360" w:lineRule="auto"/>
        <w:jc w:val="both"/>
        <w:rPr>
          <w:rFonts w:ascii="Palatino Linotype" w:hAnsi="Palatino Linotype" w:cs="Arial"/>
          <w:sz w:val="24"/>
          <w:szCs w:val="24"/>
        </w:rPr>
      </w:pPr>
      <w:r w:rsidRPr="0011503B">
        <w:rPr>
          <w:rFonts w:ascii="Palatino Linotype" w:hAnsi="Palatino Linotype"/>
          <w:b/>
          <w:sz w:val="28"/>
          <w:szCs w:val="24"/>
        </w:rPr>
        <w:t>TERCERO</w:t>
      </w:r>
      <w:r w:rsidR="00C3635B" w:rsidRPr="0053687A">
        <w:rPr>
          <w:rFonts w:ascii="Palatino Linotype" w:hAnsi="Palatino Linotype"/>
          <w:b/>
          <w:sz w:val="24"/>
          <w:szCs w:val="24"/>
        </w:rPr>
        <w:t xml:space="preserve">. </w:t>
      </w:r>
      <w:r w:rsidR="001C10FB" w:rsidRPr="001C10FB">
        <w:rPr>
          <w:rFonts w:ascii="Palatino Linotype" w:hAnsi="Palatino Linotype"/>
          <w:b/>
          <w:sz w:val="24"/>
          <w:szCs w:val="24"/>
        </w:rPr>
        <w:t>De la respuesta del Sujeto Obligado</w:t>
      </w:r>
      <w:r w:rsidR="00C3635B" w:rsidRPr="0053687A">
        <w:rPr>
          <w:rFonts w:ascii="Palatino Linotype" w:hAnsi="Palatino Linotype"/>
          <w:b/>
          <w:sz w:val="24"/>
          <w:szCs w:val="24"/>
        </w:rPr>
        <w:t>.</w:t>
      </w:r>
    </w:p>
    <w:p w:rsidR="00C3635B" w:rsidRPr="00DE7FAE" w:rsidRDefault="001C10FB" w:rsidP="00C3635B">
      <w:pPr>
        <w:spacing w:after="0" w:line="360" w:lineRule="auto"/>
        <w:jc w:val="both"/>
        <w:rPr>
          <w:rFonts w:ascii="Palatino Linotype" w:hAnsi="Palatino Linotype" w:cs="Arial"/>
          <w:sz w:val="24"/>
          <w:szCs w:val="24"/>
        </w:rPr>
      </w:pPr>
      <w:r w:rsidRPr="001C10FB">
        <w:rPr>
          <w:rFonts w:ascii="Palatino Linotype" w:hAnsi="Palatino Linotype" w:cs="Arial"/>
          <w:sz w:val="24"/>
          <w:szCs w:val="24"/>
        </w:rPr>
        <w:t xml:space="preserve">En el expediente electrónico </w:t>
      </w:r>
      <w:r w:rsidRPr="001C10FB">
        <w:rPr>
          <w:rFonts w:ascii="Palatino Linotype" w:hAnsi="Palatino Linotype" w:cs="Arial"/>
          <w:b/>
          <w:sz w:val="24"/>
          <w:szCs w:val="24"/>
        </w:rPr>
        <w:t>SAIMEX,</w:t>
      </w:r>
      <w:r w:rsidRPr="001C10FB">
        <w:rPr>
          <w:rFonts w:ascii="Palatino Linotype" w:hAnsi="Palatino Linotype" w:cs="Arial"/>
          <w:sz w:val="24"/>
          <w:szCs w:val="24"/>
        </w:rPr>
        <w:t xml:space="preserve"> se aprecia que </w:t>
      </w:r>
      <w:r w:rsidR="00EE1A0C">
        <w:rPr>
          <w:rFonts w:ascii="Palatino Linotype" w:hAnsi="Palatino Linotype" w:cs="Arial"/>
          <w:b/>
          <w:sz w:val="24"/>
          <w:szCs w:val="24"/>
        </w:rPr>
        <w:t>e</w:t>
      </w:r>
      <w:r w:rsidR="00103653">
        <w:rPr>
          <w:rFonts w:ascii="Palatino Linotype" w:hAnsi="Palatino Linotype" w:cs="Arial"/>
          <w:b/>
          <w:sz w:val="24"/>
          <w:szCs w:val="24"/>
        </w:rPr>
        <w:t>l sujeto o</w:t>
      </w:r>
      <w:r w:rsidRPr="001C10FB">
        <w:rPr>
          <w:rFonts w:ascii="Palatino Linotype" w:hAnsi="Palatino Linotype" w:cs="Arial"/>
          <w:b/>
          <w:sz w:val="24"/>
          <w:szCs w:val="24"/>
        </w:rPr>
        <w:t>bligado</w:t>
      </w:r>
      <w:r w:rsidRPr="001C10FB">
        <w:rPr>
          <w:rFonts w:ascii="Palatino Linotype" w:hAnsi="Palatino Linotype" w:cs="Arial"/>
          <w:sz w:val="24"/>
          <w:szCs w:val="24"/>
        </w:rPr>
        <w:t xml:space="preserve"> dio respuesta a la solicitud de información en fecha </w:t>
      </w:r>
      <w:r w:rsidR="00103653">
        <w:rPr>
          <w:rFonts w:ascii="Palatino Linotype" w:hAnsi="Palatino Linotype" w:cs="Arial"/>
          <w:sz w:val="24"/>
          <w:szCs w:val="24"/>
        </w:rPr>
        <w:t>cuatro de octubre</w:t>
      </w:r>
      <w:r w:rsidRPr="001C10FB">
        <w:rPr>
          <w:rFonts w:ascii="Palatino Linotype" w:hAnsi="Palatino Linotype" w:cs="Arial"/>
          <w:sz w:val="24"/>
          <w:szCs w:val="24"/>
        </w:rPr>
        <w:t xml:space="preserve"> de dos mil dieciocho, en los términos siguientes:</w:t>
      </w:r>
    </w:p>
    <w:p w:rsidR="00C3635B" w:rsidRPr="00DE7FAE" w:rsidRDefault="00C3635B" w:rsidP="00C3635B">
      <w:pPr>
        <w:spacing w:after="0" w:line="240" w:lineRule="auto"/>
        <w:jc w:val="both"/>
        <w:rPr>
          <w:rFonts w:ascii="Palatino Linotype" w:hAnsi="Palatino Linotype" w:cs="Arial"/>
          <w:sz w:val="24"/>
          <w:szCs w:val="24"/>
        </w:rPr>
      </w:pPr>
    </w:p>
    <w:p w:rsidR="00636C8B" w:rsidRDefault="00636C8B" w:rsidP="00103653">
      <w:pPr>
        <w:pStyle w:val="Prrafodelista"/>
        <w:ind w:left="567" w:right="567"/>
        <w:jc w:val="right"/>
        <w:rPr>
          <w:rFonts w:ascii="Palatino Linotype" w:hAnsi="Palatino Linotype"/>
          <w:i/>
          <w:color w:val="000000"/>
          <w:sz w:val="22"/>
          <w:szCs w:val="22"/>
        </w:rPr>
      </w:pPr>
    </w:p>
    <w:p w:rsidR="00103653" w:rsidRPr="00103653" w:rsidRDefault="00C3635B" w:rsidP="00103653">
      <w:pPr>
        <w:pStyle w:val="Prrafodelista"/>
        <w:ind w:left="567" w:right="567"/>
        <w:jc w:val="right"/>
        <w:rPr>
          <w:rFonts w:ascii="Palatino Linotype" w:hAnsi="Palatino Linotype"/>
          <w:i/>
          <w:color w:val="000000"/>
          <w:sz w:val="22"/>
          <w:szCs w:val="22"/>
        </w:rPr>
      </w:pPr>
      <w:r w:rsidRPr="009C1C36">
        <w:rPr>
          <w:rFonts w:ascii="Palatino Linotype" w:hAnsi="Palatino Linotype"/>
          <w:i/>
          <w:color w:val="000000"/>
          <w:sz w:val="22"/>
          <w:szCs w:val="22"/>
        </w:rPr>
        <w:t>“</w:t>
      </w:r>
      <w:r w:rsidR="00103653" w:rsidRPr="00103653">
        <w:rPr>
          <w:rFonts w:ascii="Palatino Linotype" w:hAnsi="Palatino Linotype"/>
          <w:i/>
          <w:color w:val="000000"/>
          <w:sz w:val="22"/>
          <w:szCs w:val="22"/>
        </w:rPr>
        <w:t>Santo Tomas, México a 04 de Octubre de 2018</w:t>
      </w:r>
    </w:p>
    <w:p w:rsidR="00103653" w:rsidRPr="00103653" w:rsidRDefault="00103653" w:rsidP="00103653">
      <w:pPr>
        <w:pStyle w:val="Prrafodelista"/>
        <w:ind w:left="567" w:right="567"/>
        <w:jc w:val="right"/>
        <w:rPr>
          <w:rFonts w:ascii="Palatino Linotype" w:hAnsi="Palatino Linotype"/>
          <w:i/>
          <w:color w:val="000000"/>
          <w:sz w:val="22"/>
          <w:szCs w:val="22"/>
        </w:rPr>
      </w:pPr>
      <w:r w:rsidRPr="00103653">
        <w:rPr>
          <w:rFonts w:ascii="Palatino Linotype" w:hAnsi="Palatino Linotype"/>
          <w:i/>
          <w:color w:val="000000"/>
          <w:sz w:val="22"/>
          <w:szCs w:val="22"/>
        </w:rPr>
        <w:t xml:space="preserve">Nombre del solicitante: </w:t>
      </w:r>
      <w:r w:rsidR="001337D1">
        <w:rPr>
          <w:rFonts w:ascii="Palatino Linotype" w:hAnsi="Palatino Linotype"/>
          <w:i/>
          <w:color w:val="000000"/>
          <w:sz w:val="22"/>
          <w:szCs w:val="22"/>
        </w:rPr>
        <w:t>XXXXXXXXXXXXX</w:t>
      </w:r>
    </w:p>
    <w:p w:rsidR="00103653" w:rsidRDefault="00103653" w:rsidP="00103653">
      <w:pPr>
        <w:pStyle w:val="Prrafodelista"/>
        <w:ind w:left="567" w:right="567"/>
        <w:jc w:val="right"/>
        <w:rPr>
          <w:rFonts w:ascii="Palatino Linotype" w:hAnsi="Palatino Linotype"/>
          <w:i/>
          <w:color w:val="000000"/>
          <w:sz w:val="22"/>
          <w:szCs w:val="22"/>
        </w:rPr>
      </w:pPr>
      <w:r w:rsidRPr="00103653">
        <w:rPr>
          <w:rFonts w:ascii="Palatino Linotype" w:hAnsi="Palatino Linotype"/>
          <w:i/>
          <w:color w:val="000000"/>
          <w:sz w:val="22"/>
          <w:szCs w:val="22"/>
        </w:rPr>
        <w:t>Folio de la solicitud: 00017/SANTOTOM/IP/2018</w:t>
      </w:r>
    </w:p>
    <w:p w:rsidR="00103653" w:rsidRPr="00103653" w:rsidRDefault="00103653" w:rsidP="00103653">
      <w:pPr>
        <w:pStyle w:val="Prrafodelista"/>
        <w:ind w:left="567" w:right="567"/>
        <w:jc w:val="right"/>
        <w:rPr>
          <w:rFonts w:ascii="Palatino Linotype" w:hAnsi="Palatino Linotype"/>
          <w:i/>
          <w:color w:val="000000"/>
          <w:sz w:val="22"/>
          <w:szCs w:val="22"/>
        </w:rPr>
      </w:pPr>
    </w:p>
    <w:p w:rsidR="00103653" w:rsidRDefault="00103653" w:rsidP="00103653">
      <w:pPr>
        <w:pStyle w:val="Prrafodelista"/>
        <w:ind w:left="567" w:right="567"/>
        <w:jc w:val="both"/>
        <w:rPr>
          <w:rFonts w:ascii="Palatino Linotype" w:hAnsi="Palatino Linotype"/>
          <w:i/>
          <w:color w:val="000000"/>
          <w:sz w:val="22"/>
          <w:szCs w:val="22"/>
        </w:rPr>
      </w:pPr>
      <w:r w:rsidRPr="00103653">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03653" w:rsidRPr="00103653" w:rsidRDefault="00103653" w:rsidP="00103653">
      <w:pPr>
        <w:pStyle w:val="Prrafodelista"/>
        <w:ind w:left="567" w:right="567"/>
        <w:jc w:val="both"/>
        <w:rPr>
          <w:rFonts w:ascii="Palatino Linotype" w:hAnsi="Palatino Linotype"/>
          <w:i/>
          <w:color w:val="000000"/>
          <w:sz w:val="22"/>
          <w:szCs w:val="22"/>
        </w:rPr>
      </w:pPr>
    </w:p>
    <w:p w:rsidR="00103653" w:rsidRDefault="00103653" w:rsidP="00103653">
      <w:pPr>
        <w:pStyle w:val="Prrafodelista"/>
        <w:ind w:left="567" w:right="567"/>
        <w:jc w:val="both"/>
        <w:rPr>
          <w:rFonts w:ascii="Palatino Linotype" w:hAnsi="Palatino Linotype"/>
          <w:i/>
          <w:color w:val="000000"/>
          <w:sz w:val="22"/>
          <w:szCs w:val="22"/>
        </w:rPr>
      </w:pPr>
      <w:r w:rsidRPr="00103653">
        <w:rPr>
          <w:rFonts w:ascii="Palatino Linotype" w:hAnsi="Palatino Linotype"/>
          <w:i/>
          <w:color w:val="000000"/>
          <w:sz w:val="22"/>
          <w:szCs w:val="22"/>
        </w:rPr>
        <w:t>Buenas tardes En atención a su solicitud de información, sírvase encontrar los formatos solicitados para su amable atención. Atentamente Titular de la Unidad de Información</w:t>
      </w:r>
    </w:p>
    <w:p w:rsidR="00103653" w:rsidRPr="00103653" w:rsidRDefault="00103653" w:rsidP="00103653">
      <w:pPr>
        <w:pStyle w:val="Prrafodelista"/>
        <w:ind w:left="567" w:right="567"/>
        <w:jc w:val="right"/>
        <w:rPr>
          <w:rFonts w:ascii="Palatino Linotype" w:hAnsi="Palatino Linotype"/>
          <w:i/>
          <w:color w:val="000000"/>
          <w:sz w:val="22"/>
          <w:szCs w:val="22"/>
        </w:rPr>
      </w:pPr>
    </w:p>
    <w:p w:rsidR="00103653" w:rsidRPr="00103653" w:rsidRDefault="00103653" w:rsidP="00103653">
      <w:pPr>
        <w:pStyle w:val="Prrafodelista"/>
        <w:ind w:left="567" w:right="567"/>
        <w:rPr>
          <w:rFonts w:ascii="Palatino Linotype" w:hAnsi="Palatino Linotype"/>
          <w:i/>
          <w:color w:val="000000"/>
          <w:sz w:val="22"/>
          <w:szCs w:val="22"/>
        </w:rPr>
      </w:pPr>
      <w:r w:rsidRPr="00103653">
        <w:rPr>
          <w:rFonts w:ascii="Palatino Linotype" w:hAnsi="Palatino Linotype"/>
          <w:i/>
          <w:color w:val="000000"/>
          <w:sz w:val="22"/>
          <w:szCs w:val="22"/>
        </w:rPr>
        <w:t>ATENTAMENTE</w:t>
      </w:r>
    </w:p>
    <w:p w:rsidR="00C3635B" w:rsidRDefault="00103653" w:rsidP="00103653">
      <w:pPr>
        <w:pStyle w:val="Prrafodelista"/>
        <w:ind w:left="567" w:right="567"/>
        <w:rPr>
          <w:rFonts w:ascii="Palatino Linotype" w:hAnsi="Palatino Linotype"/>
          <w:i/>
          <w:color w:val="000000"/>
          <w:sz w:val="22"/>
          <w:szCs w:val="22"/>
        </w:rPr>
      </w:pPr>
      <w:r w:rsidRPr="00103653">
        <w:rPr>
          <w:rFonts w:ascii="Palatino Linotype" w:hAnsi="Palatino Linotype"/>
          <w:i/>
          <w:color w:val="000000"/>
          <w:sz w:val="22"/>
          <w:szCs w:val="22"/>
        </w:rPr>
        <w:t>LIC. LAURA OCAÑA ECHEVERRI</w:t>
      </w:r>
      <w:r w:rsidR="00487B98">
        <w:rPr>
          <w:rFonts w:ascii="Palatino Linotype" w:hAnsi="Palatino Linotype"/>
          <w:i/>
          <w:color w:val="000000"/>
          <w:sz w:val="22"/>
          <w:szCs w:val="22"/>
        </w:rPr>
        <w:t>” (s</w:t>
      </w:r>
      <w:r w:rsidR="00C3635B" w:rsidRPr="009C1C36">
        <w:rPr>
          <w:rFonts w:ascii="Palatino Linotype" w:hAnsi="Palatino Linotype"/>
          <w:i/>
          <w:color w:val="000000"/>
          <w:sz w:val="22"/>
          <w:szCs w:val="22"/>
        </w:rPr>
        <w:t>ic</w:t>
      </w:r>
      <w:r w:rsidR="00487B98">
        <w:rPr>
          <w:rFonts w:ascii="Palatino Linotype" w:hAnsi="Palatino Linotype"/>
          <w:i/>
          <w:color w:val="000000"/>
          <w:sz w:val="22"/>
          <w:szCs w:val="22"/>
        </w:rPr>
        <w:t>)</w:t>
      </w:r>
    </w:p>
    <w:p w:rsidR="00636C8B" w:rsidRPr="009C1C36" w:rsidRDefault="00636C8B" w:rsidP="00103653">
      <w:pPr>
        <w:pStyle w:val="Prrafodelista"/>
        <w:ind w:left="567" w:right="567"/>
        <w:rPr>
          <w:rFonts w:ascii="Palatino Linotype" w:hAnsi="Palatino Linotype"/>
          <w:i/>
          <w:color w:val="000000"/>
          <w:sz w:val="22"/>
          <w:szCs w:val="22"/>
        </w:rPr>
      </w:pPr>
    </w:p>
    <w:p w:rsidR="00C3635B" w:rsidRDefault="00C3635B" w:rsidP="00C3635B">
      <w:pPr>
        <w:spacing w:after="0" w:line="360" w:lineRule="auto"/>
        <w:jc w:val="both"/>
        <w:rPr>
          <w:rFonts w:ascii="Palatino Linotype" w:hAnsi="Palatino Linotype" w:cs="Arial"/>
          <w:sz w:val="24"/>
          <w:szCs w:val="24"/>
        </w:rPr>
      </w:pPr>
    </w:p>
    <w:p w:rsidR="00C3635B" w:rsidRPr="00103653" w:rsidRDefault="00C3635B" w:rsidP="00103653">
      <w:pPr>
        <w:spacing w:after="0" w:line="360" w:lineRule="auto"/>
        <w:jc w:val="both"/>
        <w:rPr>
          <w:rFonts w:ascii="Palatino Linotype" w:hAnsi="Palatino Linotype"/>
          <w:sz w:val="24"/>
          <w:szCs w:val="24"/>
        </w:rPr>
      </w:pPr>
      <w:r>
        <w:rPr>
          <w:rFonts w:ascii="Palatino Linotype" w:hAnsi="Palatino Linotype" w:cs="Arial"/>
          <w:sz w:val="24"/>
          <w:szCs w:val="24"/>
        </w:rPr>
        <w:t xml:space="preserve">Adjuntando para tal efecto </w:t>
      </w:r>
      <w:r w:rsidR="00790545">
        <w:rPr>
          <w:rFonts w:ascii="Palatino Linotype" w:hAnsi="Palatino Linotype" w:cs="Arial"/>
          <w:sz w:val="24"/>
          <w:szCs w:val="24"/>
        </w:rPr>
        <w:t>los</w:t>
      </w:r>
      <w:r w:rsidR="001C10FB">
        <w:rPr>
          <w:rFonts w:ascii="Palatino Linotype" w:hAnsi="Palatino Linotype" w:cs="Arial"/>
          <w:sz w:val="24"/>
          <w:szCs w:val="24"/>
        </w:rPr>
        <w:t xml:space="preserve"> archivo</w:t>
      </w:r>
      <w:r w:rsidR="00790545">
        <w:rPr>
          <w:rFonts w:ascii="Palatino Linotype" w:hAnsi="Palatino Linotype" w:cs="Arial"/>
          <w:sz w:val="24"/>
          <w:szCs w:val="24"/>
        </w:rPr>
        <w:t>s</w:t>
      </w:r>
      <w:r w:rsidR="001C10FB">
        <w:rPr>
          <w:rFonts w:ascii="Palatino Linotype" w:hAnsi="Palatino Linotype" w:cs="Arial"/>
          <w:sz w:val="24"/>
          <w:szCs w:val="24"/>
        </w:rPr>
        <w:t xml:space="preserve"> electrónico</w:t>
      </w:r>
      <w:r w:rsidR="00790545">
        <w:rPr>
          <w:rFonts w:ascii="Palatino Linotype" w:hAnsi="Palatino Linotype" w:cs="Arial"/>
          <w:sz w:val="24"/>
          <w:szCs w:val="24"/>
        </w:rPr>
        <w:t>s</w:t>
      </w:r>
      <w:r>
        <w:rPr>
          <w:rFonts w:ascii="Palatino Linotype" w:hAnsi="Palatino Linotype" w:cs="Arial"/>
          <w:sz w:val="24"/>
          <w:szCs w:val="24"/>
        </w:rPr>
        <w:t xml:space="preserve"> deno</w:t>
      </w:r>
      <w:r w:rsidR="001C10FB">
        <w:rPr>
          <w:rFonts w:ascii="Palatino Linotype" w:hAnsi="Palatino Linotype" w:cs="Arial"/>
          <w:sz w:val="24"/>
          <w:szCs w:val="24"/>
        </w:rPr>
        <w:t>minado</w:t>
      </w:r>
      <w:r w:rsidR="00790545">
        <w:rPr>
          <w:rFonts w:ascii="Palatino Linotype" w:hAnsi="Palatino Linotype" w:cs="Arial"/>
          <w:sz w:val="24"/>
          <w:szCs w:val="24"/>
        </w:rPr>
        <w:t>s</w:t>
      </w:r>
      <w:r w:rsidR="001C10FB">
        <w:rPr>
          <w:rFonts w:ascii="Palatino Linotype" w:hAnsi="Palatino Linotype" w:cs="Arial"/>
          <w:sz w:val="24"/>
          <w:szCs w:val="24"/>
        </w:rPr>
        <w:t xml:space="preserve"> </w:t>
      </w:r>
      <w:r>
        <w:rPr>
          <w:rFonts w:ascii="Palatino Linotype" w:hAnsi="Palatino Linotype" w:cs="Arial"/>
          <w:sz w:val="24"/>
          <w:szCs w:val="24"/>
        </w:rPr>
        <w:t>“</w:t>
      </w:r>
      <w:r w:rsidR="00103653" w:rsidRPr="00103653">
        <w:rPr>
          <w:rFonts w:ascii="Palatino Linotype" w:hAnsi="Palatino Linotype"/>
          <w:sz w:val="24"/>
          <w:szCs w:val="24"/>
        </w:rPr>
        <w:t>PbRM-02a.pdf</w:t>
      </w:r>
      <w:r w:rsidR="00103653">
        <w:rPr>
          <w:rFonts w:ascii="Palatino Linotype" w:hAnsi="Palatino Linotype"/>
          <w:sz w:val="24"/>
          <w:szCs w:val="24"/>
        </w:rPr>
        <w:t>”, “PbRM-08c.pdf”, “</w:t>
      </w:r>
      <w:r w:rsidR="00103653" w:rsidRPr="00103653">
        <w:rPr>
          <w:rFonts w:ascii="Palatino Linotype" w:hAnsi="Palatino Linotype"/>
          <w:sz w:val="24"/>
          <w:szCs w:val="24"/>
        </w:rPr>
        <w:t>PbRM-04b.pdf</w:t>
      </w:r>
      <w:r w:rsidR="00103653">
        <w:rPr>
          <w:rFonts w:ascii="Palatino Linotype" w:hAnsi="Palatino Linotype"/>
          <w:sz w:val="24"/>
          <w:szCs w:val="24"/>
        </w:rPr>
        <w:t>”, “</w:t>
      </w:r>
      <w:r w:rsidR="00103653" w:rsidRPr="00103653">
        <w:rPr>
          <w:rFonts w:ascii="Palatino Linotype" w:hAnsi="Palatino Linotype"/>
          <w:sz w:val="24"/>
          <w:szCs w:val="24"/>
        </w:rPr>
        <w:t>PbrM 09b.pdf</w:t>
      </w:r>
      <w:r w:rsidR="00103653">
        <w:rPr>
          <w:rFonts w:ascii="Palatino Linotype" w:hAnsi="Palatino Linotype"/>
          <w:sz w:val="24"/>
          <w:szCs w:val="24"/>
        </w:rPr>
        <w:t>”, “</w:t>
      </w:r>
      <w:r w:rsidR="00103653" w:rsidRPr="00103653">
        <w:rPr>
          <w:rFonts w:ascii="Palatino Linotype" w:hAnsi="Palatino Linotype"/>
          <w:sz w:val="24"/>
          <w:szCs w:val="24"/>
        </w:rPr>
        <w:t>PbRM-04d.pdf</w:t>
      </w:r>
      <w:r w:rsidR="00103653">
        <w:rPr>
          <w:rFonts w:ascii="Palatino Linotype" w:hAnsi="Palatino Linotype"/>
          <w:sz w:val="24"/>
          <w:szCs w:val="24"/>
        </w:rPr>
        <w:t>”, “</w:t>
      </w:r>
      <w:r w:rsidR="00103653" w:rsidRPr="00103653">
        <w:rPr>
          <w:rFonts w:ascii="Palatino Linotype" w:hAnsi="Palatino Linotype"/>
          <w:sz w:val="24"/>
          <w:szCs w:val="24"/>
        </w:rPr>
        <w:t>00017-SANTOTOM-IP-2018 RESP SPH.pdf</w:t>
      </w:r>
      <w:r w:rsidR="00103653">
        <w:rPr>
          <w:rFonts w:ascii="Palatino Linotype" w:hAnsi="Palatino Linotype"/>
          <w:sz w:val="24"/>
          <w:szCs w:val="24"/>
        </w:rPr>
        <w:t>”, “</w:t>
      </w:r>
      <w:r w:rsidR="00103653" w:rsidRPr="00103653">
        <w:rPr>
          <w:rFonts w:ascii="Palatino Linotype" w:hAnsi="Palatino Linotype"/>
          <w:sz w:val="24"/>
          <w:szCs w:val="24"/>
        </w:rPr>
        <w:t>PbRM 5a.pdf</w:t>
      </w:r>
      <w:r w:rsidR="00103653">
        <w:rPr>
          <w:rFonts w:ascii="Palatino Linotype" w:hAnsi="Palatino Linotype"/>
          <w:sz w:val="24"/>
          <w:szCs w:val="24"/>
        </w:rPr>
        <w:t>”, “</w:t>
      </w:r>
      <w:r w:rsidR="00103653" w:rsidRPr="00103653">
        <w:rPr>
          <w:rFonts w:ascii="Palatino Linotype" w:hAnsi="Palatino Linotype"/>
          <w:sz w:val="24"/>
          <w:szCs w:val="24"/>
        </w:rPr>
        <w:t>PbRM-04a.pdf</w:t>
      </w:r>
      <w:r w:rsidR="00103653">
        <w:rPr>
          <w:rFonts w:ascii="Palatino Linotype" w:hAnsi="Palatino Linotype"/>
          <w:sz w:val="24"/>
          <w:szCs w:val="24"/>
        </w:rPr>
        <w:t>”, “</w:t>
      </w:r>
      <w:r w:rsidR="00103653" w:rsidRPr="00103653">
        <w:rPr>
          <w:rFonts w:ascii="Palatino Linotype" w:hAnsi="Palatino Linotype"/>
          <w:sz w:val="24"/>
          <w:szCs w:val="24"/>
        </w:rPr>
        <w:t>PbRM-01a.pdf</w:t>
      </w:r>
      <w:r w:rsidR="00103653">
        <w:rPr>
          <w:rFonts w:ascii="Palatino Linotype" w:hAnsi="Palatino Linotype"/>
          <w:sz w:val="24"/>
          <w:szCs w:val="24"/>
        </w:rPr>
        <w:t>”,</w:t>
      </w:r>
      <w:r w:rsidR="00103653" w:rsidRPr="00103653">
        <w:rPr>
          <w:rFonts w:ascii="Palatino Linotype" w:hAnsi="Palatino Linotype"/>
          <w:sz w:val="24"/>
          <w:szCs w:val="24"/>
        </w:rPr>
        <w:t xml:space="preserve"> </w:t>
      </w:r>
      <w:r w:rsidR="00103653">
        <w:rPr>
          <w:rFonts w:ascii="Palatino Linotype" w:hAnsi="Palatino Linotype"/>
          <w:sz w:val="24"/>
          <w:szCs w:val="24"/>
        </w:rPr>
        <w:t>“</w:t>
      </w:r>
      <w:r w:rsidR="00103653" w:rsidRPr="00103653">
        <w:rPr>
          <w:rFonts w:ascii="Palatino Linotype" w:hAnsi="Palatino Linotype"/>
          <w:sz w:val="24"/>
          <w:szCs w:val="24"/>
        </w:rPr>
        <w:t>PbrM 03a.pdf</w:t>
      </w:r>
      <w:r w:rsidR="00103653">
        <w:rPr>
          <w:rFonts w:ascii="Palatino Linotype" w:hAnsi="Palatino Linotype"/>
          <w:sz w:val="24"/>
          <w:szCs w:val="24"/>
        </w:rPr>
        <w:t>”, “</w:t>
      </w:r>
      <w:r w:rsidR="00103653" w:rsidRPr="00103653">
        <w:rPr>
          <w:rFonts w:ascii="Palatino Linotype" w:hAnsi="Palatino Linotype"/>
          <w:sz w:val="24"/>
          <w:szCs w:val="24"/>
        </w:rPr>
        <w:t>PbrM 07a.pdf</w:t>
      </w:r>
      <w:r w:rsidR="00103653">
        <w:rPr>
          <w:rFonts w:ascii="Palatino Linotype" w:hAnsi="Palatino Linotype"/>
          <w:sz w:val="24"/>
          <w:szCs w:val="24"/>
        </w:rPr>
        <w:t>”</w:t>
      </w:r>
      <w:r w:rsidR="0048177D">
        <w:rPr>
          <w:rFonts w:ascii="Palatino Linotype" w:hAnsi="Palatino Linotype"/>
          <w:sz w:val="24"/>
          <w:szCs w:val="24"/>
        </w:rPr>
        <w:t xml:space="preserve">, </w:t>
      </w:r>
      <w:r w:rsidR="00103653">
        <w:rPr>
          <w:rFonts w:ascii="Palatino Linotype" w:hAnsi="Palatino Linotype"/>
          <w:sz w:val="24"/>
          <w:szCs w:val="24"/>
        </w:rPr>
        <w:t>“</w:t>
      </w:r>
      <w:r w:rsidR="00103653" w:rsidRPr="00103653">
        <w:rPr>
          <w:rFonts w:ascii="Palatino Linotype" w:hAnsi="Palatino Linotype"/>
          <w:sz w:val="24"/>
          <w:szCs w:val="24"/>
        </w:rPr>
        <w:t>PbrM 03b.pdf</w:t>
      </w:r>
      <w:r w:rsidR="00103653">
        <w:rPr>
          <w:rFonts w:ascii="Palatino Linotype" w:hAnsi="Palatino Linotype"/>
          <w:sz w:val="24"/>
          <w:szCs w:val="24"/>
        </w:rPr>
        <w:t>”, “</w:t>
      </w:r>
      <w:r w:rsidR="00103653" w:rsidRPr="00103653">
        <w:rPr>
          <w:rFonts w:ascii="Palatino Linotype" w:hAnsi="Palatino Linotype"/>
          <w:sz w:val="24"/>
          <w:szCs w:val="24"/>
        </w:rPr>
        <w:t>PbRM-08b.pdf</w:t>
      </w:r>
      <w:r w:rsidR="00103653">
        <w:rPr>
          <w:rFonts w:ascii="Palatino Linotype" w:hAnsi="Palatino Linotype"/>
          <w:sz w:val="24"/>
          <w:szCs w:val="24"/>
        </w:rPr>
        <w:t>”, “</w:t>
      </w:r>
      <w:r w:rsidR="00103653" w:rsidRPr="00103653">
        <w:rPr>
          <w:rFonts w:ascii="Palatino Linotype" w:hAnsi="Palatino Linotype"/>
          <w:sz w:val="24"/>
          <w:szCs w:val="24"/>
        </w:rPr>
        <w:t>PbRM-01b.pdf</w:t>
      </w:r>
      <w:r w:rsidR="00103653">
        <w:rPr>
          <w:rFonts w:ascii="Palatino Linotype" w:hAnsi="Palatino Linotype"/>
          <w:sz w:val="24"/>
          <w:szCs w:val="24"/>
        </w:rPr>
        <w:t>”, “</w:t>
      </w:r>
      <w:r w:rsidR="00103653" w:rsidRPr="00103653">
        <w:rPr>
          <w:rFonts w:ascii="Palatino Linotype" w:hAnsi="Palatino Linotype"/>
          <w:sz w:val="24"/>
          <w:szCs w:val="24"/>
        </w:rPr>
        <w:t>PbRM-07b.pdf</w:t>
      </w:r>
      <w:r w:rsidR="00103653">
        <w:rPr>
          <w:rFonts w:ascii="Palatino Linotype" w:hAnsi="Palatino Linotype"/>
          <w:sz w:val="24"/>
          <w:szCs w:val="24"/>
        </w:rPr>
        <w:t>”, “</w:t>
      </w:r>
      <w:r w:rsidR="00103653" w:rsidRPr="00103653">
        <w:rPr>
          <w:rFonts w:ascii="Palatino Linotype" w:hAnsi="Palatino Linotype"/>
          <w:sz w:val="24"/>
          <w:szCs w:val="24"/>
        </w:rPr>
        <w:t>PbRM-01c.pdf</w:t>
      </w:r>
      <w:r w:rsidR="00103653">
        <w:rPr>
          <w:rFonts w:ascii="Palatino Linotype" w:hAnsi="Palatino Linotype"/>
          <w:sz w:val="24"/>
          <w:szCs w:val="24"/>
        </w:rPr>
        <w:t>”, “</w:t>
      </w:r>
      <w:r w:rsidR="00103653" w:rsidRPr="00103653">
        <w:rPr>
          <w:rFonts w:ascii="Palatino Linotype" w:hAnsi="Palatino Linotype"/>
          <w:sz w:val="24"/>
          <w:szCs w:val="24"/>
        </w:rPr>
        <w:t>PbRM-04c.pdf</w:t>
      </w:r>
      <w:r w:rsidR="00103653">
        <w:rPr>
          <w:rFonts w:ascii="Palatino Linotype" w:hAnsi="Palatino Linotype"/>
          <w:sz w:val="24"/>
          <w:szCs w:val="24"/>
        </w:rPr>
        <w:t>”</w:t>
      </w:r>
      <w:r w:rsidR="0048177D">
        <w:rPr>
          <w:rFonts w:ascii="Palatino Linotype" w:hAnsi="Palatino Linotype"/>
          <w:sz w:val="24"/>
          <w:szCs w:val="24"/>
        </w:rPr>
        <w:t xml:space="preserve"> </w:t>
      </w:r>
      <w:r w:rsidR="00103653">
        <w:rPr>
          <w:rFonts w:ascii="Palatino Linotype" w:hAnsi="Palatino Linotype"/>
          <w:sz w:val="24"/>
          <w:szCs w:val="24"/>
        </w:rPr>
        <w:t>y “</w:t>
      </w:r>
      <w:r w:rsidR="00103653" w:rsidRPr="00103653">
        <w:rPr>
          <w:rFonts w:ascii="Palatino Linotype" w:hAnsi="Palatino Linotype"/>
          <w:sz w:val="24"/>
          <w:szCs w:val="24"/>
        </w:rPr>
        <w:t>PbRM-06a.pdf</w:t>
      </w:r>
      <w:r w:rsidR="001C10FB">
        <w:rPr>
          <w:rFonts w:ascii="Palatino Linotype" w:hAnsi="Palatino Linotype" w:cs="Arial"/>
          <w:sz w:val="24"/>
          <w:szCs w:val="24"/>
        </w:rPr>
        <w:t>”</w:t>
      </w:r>
      <w:r w:rsidR="00790545">
        <w:rPr>
          <w:rFonts w:ascii="Palatino Linotype" w:hAnsi="Palatino Linotype" w:cs="Arial"/>
          <w:sz w:val="24"/>
          <w:szCs w:val="24"/>
        </w:rPr>
        <w:t>; los</w:t>
      </w:r>
      <w:r w:rsidR="001C10FB">
        <w:rPr>
          <w:rFonts w:ascii="Palatino Linotype" w:hAnsi="Palatino Linotype" w:cs="Arial"/>
          <w:sz w:val="24"/>
          <w:szCs w:val="24"/>
        </w:rPr>
        <w:t xml:space="preserve"> cual</w:t>
      </w:r>
      <w:r w:rsidR="00790545">
        <w:rPr>
          <w:rFonts w:ascii="Palatino Linotype" w:hAnsi="Palatino Linotype" w:cs="Arial"/>
          <w:sz w:val="24"/>
          <w:szCs w:val="24"/>
        </w:rPr>
        <w:t>es</w:t>
      </w:r>
      <w:r w:rsidR="001C10FB">
        <w:rPr>
          <w:rFonts w:ascii="Palatino Linotype" w:hAnsi="Palatino Linotype" w:cs="Arial"/>
          <w:sz w:val="24"/>
          <w:szCs w:val="24"/>
        </w:rPr>
        <w:t xml:space="preserve"> no se inserta</w:t>
      </w:r>
      <w:r w:rsidR="00790545">
        <w:rPr>
          <w:rFonts w:ascii="Palatino Linotype" w:hAnsi="Palatino Linotype" w:cs="Arial"/>
          <w:sz w:val="24"/>
          <w:szCs w:val="24"/>
        </w:rPr>
        <w:t>n</w:t>
      </w:r>
      <w:r>
        <w:rPr>
          <w:rFonts w:ascii="Palatino Linotype" w:hAnsi="Palatino Linotype" w:cs="Arial"/>
          <w:sz w:val="24"/>
          <w:szCs w:val="24"/>
        </w:rPr>
        <w:t xml:space="preserve"> en el presente apartado por ser del conocimiento de las partes, </w:t>
      </w:r>
      <w:r w:rsidR="001C10FB" w:rsidRPr="001C10FB">
        <w:rPr>
          <w:rFonts w:ascii="Palatino Linotype" w:hAnsi="Palatino Linotype" w:cs="Arial"/>
          <w:sz w:val="24"/>
          <w:szCs w:val="24"/>
        </w:rPr>
        <w:t>sin embargo, habrá de hacerse el análisis y estudio correspondiente en párrafos posteriores.</w:t>
      </w:r>
    </w:p>
    <w:p w:rsidR="003227BB" w:rsidRDefault="003227BB" w:rsidP="00C3635B">
      <w:pPr>
        <w:spacing w:after="0" w:line="360" w:lineRule="auto"/>
        <w:jc w:val="both"/>
        <w:rPr>
          <w:rFonts w:ascii="Palatino Linotype" w:hAnsi="Palatino Linotype"/>
          <w:b/>
          <w:sz w:val="28"/>
          <w:szCs w:val="24"/>
        </w:rPr>
      </w:pPr>
    </w:p>
    <w:p w:rsidR="00344969" w:rsidRDefault="00344969" w:rsidP="00C3635B">
      <w:pPr>
        <w:spacing w:after="0" w:line="360" w:lineRule="auto"/>
        <w:jc w:val="both"/>
        <w:rPr>
          <w:rFonts w:ascii="Palatino Linotype" w:hAnsi="Palatino Linotype"/>
          <w:b/>
          <w:sz w:val="28"/>
          <w:szCs w:val="24"/>
        </w:rPr>
      </w:pPr>
    </w:p>
    <w:p w:rsidR="00C3635B" w:rsidRPr="00F86271" w:rsidRDefault="0011503B" w:rsidP="00C3635B">
      <w:pPr>
        <w:spacing w:after="0" w:line="360" w:lineRule="auto"/>
        <w:jc w:val="both"/>
        <w:rPr>
          <w:rFonts w:ascii="Palatino Linotype" w:hAnsi="Palatino Linotype" w:cs="Arial"/>
          <w:sz w:val="24"/>
          <w:szCs w:val="24"/>
        </w:rPr>
      </w:pPr>
      <w:r w:rsidRPr="0011503B">
        <w:rPr>
          <w:rFonts w:ascii="Palatino Linotype" w:hAnsi="Palatino Linotype"/>
          <w:b/>
          <w:sz w:val="28"/>
          <w:szCs w:val="24"/>
        </w:rPr>
        <w:t>CUARTO</w:t>
      </w:r>
      <w:r w:rsidR="00C3635B" w:rsidRPr="0053687A">
        <w:rPr>
          <w:rFonts w:ascii="Palatino Linotype" w:hAnsi="Palatino Linotype"/>
          <w:b/>
          <w:sz w:val="24"/>
          <w:szCs w:val="24"/>
        </w:rPr>
        <w:t xml:space="preserve">. </w:t>
      </w:r>
      <w:r w:rsidR="001C10FB">
        <w:rPr>
          <w:rFonts w:ascii="Palatino Linotype" w:hAnsi="Palatino Linotype"/>
          <w:b/>
          <w:sz w:val="24"/>
          <w:szCs w:val="24"/>
        </w:rPr>
        <w:t>Del recurso de revisión</w:t>
      </w:r>
      <w:r w:rsidR="00C3635B" w:rsidRPr="0053687A">
        <w:rPr>
          <w:rFonts w:ascii="Palatino Linotype" w:hAnsi="Palatino Linotype"/>
          <w:b/>
          <w:sz w:val="24"/>
          <w:szCs w:val="24"/>
        </w:rPr>
        <w:t>.</w:t>
      </w:r>
    </w:p>
    <w:p w:rsidR="00C3635B" w:rsidRPr="00F86271" w:rsidRDefault="001C10FB" w:rsidP="00C3635B">
      <w:pPr>
        <w:spacing w:after="0" w:line="360" w:lineRule="auto"/>
        <w:jc w:val="both"/>
        <w:rPr>
          <w:rFonts w:ascii="Palatino Linotype" w:hAnsi="Palatino Linotype" w:cs="Arial"/>
          <w:sz w:val="24"/>
          <w:szCs w:val="24"/>
        </w:rPr>
      </w:pPr>
      <w:r>
        <w:rPr>
          <w:rFonts w:ascii="Palatino Linotype" w:hAnsi="Palatino Linotype" w:cs="Arial"/>
          <w:sz w:val="24"/>
          <w:szCs w:val="24"/>
        </w:rPr>
        <w:t>In</w:t>
      </w:r>
      <w:r w:rsidR="00C3635B" w:rsidRPr="00F86271">
        <w:rPr>
          <w:rFonts w:ascii="Palatino Linotype" w:hAnsi="Palatino Linotype" w:cs="Arial"/>
          <w:sz w:val="24"/>
          <w:szCs w:val="24"/>
        </w:rPr>
        <w:t xml:space="preserve">conforme con la respuesta </w:t>
      </w:r>
      <w:r>
        <w:rPr>
          <w:rFonts w:ascii="Palatino Linotype" w:hAnsi="Palatino Linotype" w:cs="Arial"/>
          <w:sz w:val="24"/>
          <w:szCs w:val="24"/>
        </w:rPr>
        <w:t>emitida</w:t>
      </w:r>
      <w:r w:rsidR="00C3635B" w:rsidRPr="00F86271">
        <w:rPr>
          <w:rFonts w:ascii="Palatino Linotype" w:hAnsi="Palatino Linotype" w:cs="Arial"/>
          <w:sz w:val="24"/>
          <w:szCs w:val="24"/>
        </w:rPr>
        <w:t xml:space="preserve"> por </w:t>
      </w:r>
      <w:r w:rsidR="00C3635B" w:rsidRPr="009A3CA2">
        <w:rPr>
          <w:rFonts w:ascii="Palatino Linotype" w:hAnsi="Palatino Linotype" w:cs="Arial"/>
          <w:b/>
          <w:sz w:val="24"/>
          <w:szCs w:val="24"/>
        </w:rPr>
        <w:t>el sujeto obligado</w:t>
      </w:r>
      <w:r w:rsidR="00C3635B" w:rsidRPr="00F86271">
        <w:rPr>
          <w:rFonts w:ascii="Palatino Linotype" w:hAnsi="Palatino Linotype" w:cs="Arial"/>
          <w:sz w:val="24"/>
          <w:szCs w:val="24"/>
        </w:rPr>
        <w:t xml:space="preserve">, </w:t>
      </w:r>
      <w:r w:rsidR="002E6DBE" w:rsidRPr="002E6DBE">
        <w:rPr>
          <w:rFonts w:ascii="Palatino Linotype" w:hAnsi="Palatino Linotype" w:cs="Arial"/>
          <w:b/>
          <w:sz w:val="24"/>
          <w:szCs w:val="24"/>
        </w:rPr>
        <w:t>el</w:t>
      </w:r>
      <w:r w:rsidR="00C3635B" w:rsidRPr="002E6DBE">
        <w:rPr>
          <w:rFonts w:ascii="Palatino Linotype" w:hAnsi="Palatino Linotype" w:cs="Arial"/>
          <w:b/>
          <w:sz w:val="24"/>
          <w:szCs w:val="24"/>
        </w:rPr>
        <w:t xml:space="preserve"> recurrente</w:t>
      </w:r>
      <w:r w:rsidR="00C3635B">
        <w:rPr>
          <w:rFonts w:ascii="Palatino Linotype" w:hAnsi="Palatino Linotype" w:cs="Arial"/>
          <w:sz w:val="24"/>
          <w:szCs w:val="24"/>
        </w:rPr>
        <w:t xml:space="preserve"> </w:t>
      </w:r>
      <w:r w:rsidR="00C3635B" w:rsidRPr="00F86271">
        <w:rPr>
          <w:rFonts w:ascii="Palatino Linotype" w:hAnsi="Palatino Linotype" w:cs="Arial"/>
          <w:sz w:val="24"/>
          <w:szCs w:val="24"/>
        </w:rPr>
        <w:t xml:space="preserve">en fecha </w:t>
      </w:r>
      <w:r w:rsidR="00263DAA">
        <w:rPr>
          <w:rFonts w:ascii="Palatino Linotype" w:hAnsi="Palatino Linotype" w:cs="Arial"/>
          <w:sz w:val="24"/>
          <w:szCs w:val="24"/>
        </w:rPr>
        <w:t>diecisiete de octubre</w:t>
      </w:r>
      <w:r>
        <w:rPr>
          <w:rFonts w:ascii="Palatino Linotype" w:hAnsi="Palatino Linotype" w:cs="Arial"/>
          <w:sz w:val="24"/>
          <w:szCs w:val="24"/>
        </w:rPr>
        <w:t xml:space="preserve"> de dos mil dieciocho</w:t>
      </w:r>
      <w:r w:rsidR="00C3635B" w:rsidRPr="00F86271">
        <w:rPr>
          <w:rFonts w:ascii="Palatino Linotype" w:hAnsi="Palatino Linotype" w:cs="Arial"/>
          <w:sz w:val="24"/>
          <w:szCs w:val="24"/>
        </w:rPr>
        <w:t>, interpuso el recurso de revisión, el cual fue registrado</w:t>
      </w:r>
      <w:r w:rsidR="00C3635B" w:rsidRPr="00F86271">
        <w:rPr>
          <w:rFonts w:ascii="Palatino Linotype" w:hAnsi="Palatino Linotype" w:cs="Arial"/>
          <w:b/>
          <w:sz w:val="24"/>
          <w:szCs w:val="24"/>
        </w:rPr>
        <w:t xml:space="preserve"> </w:t>
      </w:r>
      <w:r w:rsidR="00C3635B" w:rsidRPr="00F86271">
        <w:rPr>
          <w:rFonts w:ascii="Palatino Linotype" w:hAnsi="Palatino Linotype" w:cs="Arial"/>
          <w:sz w:val="24"/>
          <w:szCs w:val="24"/>
        </w:rPr>
        <w:t xml:space="preserve">en el sistema electrónico con el expediente número </w:t>
      </w:r>
      <w:r w:rsidR="00263DAA" w:rsidRPr="00263DAA">
        <w:rPr>
          <w:rFonts w:ascii="Palatino Linotype" w:hAnsi="Palatino Linotype" w:cs="Arial"/>
          <w:bCs/>
          <w:sz w:val="24"/>
          <w:szCs w:val="24"/>
          <w:lang w:eastAsia="es-MX"/>
        </w:rPr>
        <w:t>04005/INFOEM/IP/RR/2018</w:t>
      </w:r>
      <w:r w:rsidR="002E6DBE">
        <w:rPr>
          <w:rFonts w:ascii="Palatino Linotype" w:hAnsi="Palatino Linotype" w:cs="Arial"/>
          <w:sz w:val="24"/>
          <w:szCs w:val="24"/>
        </w:rPr>
        <w:t>, en el cual aduce</w:t>
      </w:r>
      <w:r w:rsidR="00C3635B" w:rsidRPr="00F86271">
        <w:rPr>
          <w:rFonts w:ascii="Palatino Linotype" w:hAnsi="Palatino Linotype" w:cs="Arial"/>
          <w:sz w:val="24"/>
          <w:szCs w:val="24"/>
        </w:rPr>
        <w:t xml:space="preserve"> las siguientes manifestaciones:</w:t>
      </w:r>
    </w:p>
    <w:p w:rsidR="00C3635B" w:rsidRPr="00F86271" w:rsidRDefault="00C3635B" w:rsidP="00C3635B">
      <w:pPr>
        <w:spacing w:after="0" w:line="360" w:lineRule="auto"/>
        <w:jc w:val="both"/>
        <w:rPr>
          <w:rFonts w:ascii="Palatino Linotype" w:hAnsi="Palatino Linotype" w:cs="Arial"/>
          <w:sz w:val="24"/>
          <w:szCs w:val="24"/>
        </w:rPr>
      </w:pPr>
    </w:p>
    <w:p w:rsidR="00C3635B" w:rsidRPr="00F86271" w:rsidRDefault="00C3635B" w:rsidP="00C3635B">
      <w:pPr>
        <w:spacing w:after="0" w:line="360" w:lineRule="auto"/>
        <w:jc w:val="both"/>
        <w:rPr>
          <w:rFonts w:ascii="Palatino Linotype" w:hAnsi="Palatino Linotype" w:cs="Arial"/>
          <w:b/>
          <w:sz w:val="24"/>
          <w:szCs w:val="24"/>
        </w:rPr>
      </w:pPr>
      <w:r w:rsidRPr="00F86271">
        <w:rPr>
          <w:rFonts w:ascii="Palatino Linotype" w:hAnsi="Palatino Linotype" w:cs="Arial"/>
          <w:b/>
          <w:sz w:val="24"/>
          <w:szCs w:val="24"/>
        </w:rPr>
        <w:t>Acto Impugnado:</w:t>
      </w:r>
    </w:p>
    <w:p w:rsidR="00C3635B" w:rsidRPr="00F86271" w:rsidRDefault="00C3635B" w:rsidP="00C3635B">
      <w:pPr>
        <w:spacing w:after="0" w:line="240" w:lineRule="auto"/>
        <w:jc w:val="both"/>
        <w:rPr>
          <w:rFonts w:ascii="Palatino Linotype" w:hAnsi="Palatino Linotype" w:cs="Arial"/>
          <w:b/>
          <w:sz w:val="24"/>
          <w:szCs w:val="24"/>
        </w:rPr>
      </w:pPr>
    </w:p>
    <w:p w:rsidR="00C3635B" w:rsidRPr="009C1C36" w:rsidRDefault="00C3635B" w:rsidP="009E1F04">
      <w:pPr>
        <w:pStyle w:val="Prrafodelista"/>
        <w:ind w:left="567" w:right="709"/>
        <w:jc w:val="both"/>
        <w:rPr>
          <w:rFonts w:ascii="Palatino Linotype" w:hAnsi="Palatino Linotype"/>
          <w:i/>
          <w:color w:val="000000"/>
          <w:sz w:val="22"/>
          <w:szCs w:val="22"/>
        </w:rPr>
      </w:pPr>
      <w:r w:rsidRPr="009C1C36">
        <w:rPr>
          <w:rFonts w:ascii="Palatino Linotype" w:hAnsi="Palatino Linotype"/>
          <w:i/>
          <w:color w:val="000000"/>
          <w:sz w:val="22"/>
          <w:szCs w:val="22"/>
        </w:rPr>
        <w:lastRenderedPageBreak/>
        <w:t>“</w:t>
      </w:r>
      <w:r w:rsidR="00263DAA" w:rsidRPr="00263DAA">
        <w:rPr>
          <w:rFonts w:ascii="Palatino Linotype" w:hAnsi="Palatino Linotype"/>
          <w:i/>
          <w:color w:val="000000"/>
          <w:sz w:val="22"/>
          <w:szCs w:val="22"/>
        </w:rPr>
        <w:t>La falta de respuesta a mi solicitud de información consistente en 1. Los formatos del presupuesto autorizado 2018 completo, firmados y sellados que incluyan los formatos pbrm 01a, 01b, 01c, 01d, 01e, 02a, 04a, 03a, 03b, 04b, 04c, 04d, 05, 06, 07a y 07b. 2. Los formatos del presupuesto ejercido 2018 completo al mes de junio firmados y sellados pbrm 08b, 08c, 09b, 10a, 10b, 10c y 11.</w:t>
      </w:r>
      <w:r w:rsidRPr="009C1C36">
        <w:rPr>
          <w:rFonts w:ascii="Palatino Linotype" w:hAnsi="Palatino Linotype"/>
          <w:i/>
          <w:color w:val="000000"/>
          <w:sz w:val="22"/>
          <w:szCs w:val="22"/>
        </w:rPr>
        <w:t>”</w:t>
      </w:r>
      <w:r w:rsidR="009E1F04">
        <w:rPr>
          <w:rFonts w:ascii="Palatino Linotype" w:hAnsi="Palatino Linotype"/>
          <w:i/>
          <w:color w:val="000000"/>
          <w:sz w:val="22"/>
          <w:szCs w:val="22"/>
        </w:rPr>
        <w:t>(sic)</w:t>
      </w:r>
      <w:r w:rsidR="00E42267">
        <w:rPr>
          <w:rFonts w:ascii="Palatino Linotype" w:hAnsi="Palatino Linotype"/>
          <w:i/>
          <w:color w:val="000000"/>
          <w:sz w:val="22"/>
          <w:szCs w:val="22"/>
        </w:rPr>
        <w:t xml:space="preserve"> </w:t>
      </w:r>
    </w:p>
    <w:p w:rsidR="00C3635B" w:rsidRPr="00F86271" w:rsidRDefault="00C3635B" w:rsidP="00C3635B">
      <w:pPr>
        <w:spacing w:after="0" w:line="240" w:lineRule="auto"/>
        <w:jc w:val="both"/>
        <w:rPr>
          <w:rFonts w:ascii="Palatino Linotype" w:hAnsi="Palatino Linotype" w:cs="Arial"/>
          <w:sz w:val="24"/>
          <w:szCs w:val="24"/>
        </w:rPr>
      </w:pPr>
    </w:p>
    <w:p w:rsidR="00C3635B" w:rsidRPr="00F86271" w:rsidRDefault="00C3635B" w:rsidP="00C3635B">
      <w:pPr>
        <w:spacing w:after="0" w:line="360" w:lineRule="auto"/>
        <w:jc w:val="both"/>
        <w:rPr>
          <w:rFonts w:ascii="Palatino Linotype" w:hAnsi="Palatino Linotype" w:cs="Arial"/>
          <w:sz w:val="24"/>
          <w:szCs w:val="24"/>
        </w:rPr>
      </w:pPr>
      <w:r w:rsidRPr="00F86271">
        <w:rPr>
          <w:rFonts w:ascii="Palatino Linotype" w:hAnsi="Palatino Linotype" w:cs="Arial"/>
          <w:b/>
          <w:sz w:val="24"/>
          <w:szCs w:val="24"/>
        </w:rPr>
        <w:t>Razones o Motivos de Inconformidad:</w:t>
      </w:r>
    </w:p>
    <w:p w:rsidR="00C3635B" w:rsidRPr="00F86271" w:rsidRDefault="00C3635B" w:rsidP="00C3635B">
      <w:pPr>
        <w:spacing w:after="0" w:line="360" w:lineRule="auto"/>
        <w:jc w:val="both"/>
        <w:rPr>
          <w:rFonts w:ascii="Palatino Linotype" w:hAnsi="Palatino Linotype" w:cs="Arial"/>
          <w:sz w:val="24"/>
          <w:szCs w:val="24"/>
        </w:rPr>
      </w:pPr>
    </w:p>
    <w:p w:rsidR="00C3635B" w:rsidRPr="009C1C36" w:rsidRDefault="00C3635B" w:rsidP="009E1F04">
      <w:pPr>
        <w:pStyle w:val="Prrafodelista"/>
        <w:ind w:left="567" w:right="709"/>
        <w:jc w:val="both"/>
        <w:rPr>
          <w:rFonts w:ascii="Palatino Linotype" w:hAnsi="Palatino Linotype"/>
          <w:i/>
          <w:color w:val="000000"/>
          <w:sz w:val="22"/>
          <w:szCs w:val="22"/>
        </w:rPr>
      </w:pPr>
      <w:r w:rsidRPr="009C1C36">
        <w:rPr>
          <w:rFonts w:ascii="Palatino Linotype" w:hAnsi="Palatino Linotype"/>
          <w:i/>
          <w:color w:val="000000"/>
          <w:sz w:val="22"/>
          <w:szCs w:val="22"/>
        </w:rPr>
        <w:t>“</w:t>
      </w:r>
      <w:r w:rsidR="00F542DB" w:rsidRPr="00F542DB">
        <w:rPr>
          <w:rFonts w:ascii="Palatino Linotype" w:hAnsi="Palatino Linotype"/>
          <w:i/>
          <w:color w:val="000000"/>
          <w:sz w:val="22"/>
          <w:szCs w:val="22"/>
        </w:rPr>
        <w:t>No se dio respuesta a mi solicitud por parte del Sujeto Obligado</w:t>
      </w:r>
      <w:r w:rsidRPr="009C1C36">
        <w:rPr>
          <w:rFonts w:ascii="Palatino Linotype" w:hAnsi="Palatino Linotype"/>
          <w:i/>
          <w:color w:val="000000"/>
          <w:sz w:val="22"/>
          <w:szCs w:val="22"/>
        </w:rPr>
        <w:t xml:space="preserve">” </w:t>
      </w:r>
      <w:r w:rsidR="009E1F04">
        <w:rPr>
          <w:rFonts w:ascii="Palatino Linotype" w:hAnsi="Palatino Linotype"/>
          <w:i/>
          <w:color w:val="000000"/>
          <w:sz w:val="22"/>
          <w:szCs w:val="22"/>
        </w:rPr>
        <w:t>(</w:t>
      </w:r>
      <w:r w:rsidRPr="009C1C36">
        <w:rPr>
          <w:rFonts w:ascii="Palatino Linotype" w:hAnsi="Palatino Linotype"/>
          <w:i/>
          <w:color w:val="000000"/>
          <w:sz w:val="22"/>
          <w:szCs w:val="22"/>
        </w:rPr>
        <w:t>sic</w:t>
      </w:r>
      <w:r w:rsidR="009E1F04">
        <w:rPr>
          <w:rFonts w:ascii="Palatino Linotype" w:hAnsi="Palatino Linotype"/>
          <w:i/>
          <w:color w:val="000000"/>
          <w:sz w:val="22"/>
          <w:szCs w:val="22"/>
        </w:rPr>
        <w:t>)</w:t>
      </w:r>
    </w:p>
    <w:p w:rsidR="00C3635B" w:rsidRDefault="00C3635B" w:rsidP="00C3635B">
      <w:pPr>
        <w:tabs>
          <w:tab w:val="left" w:pos="1405"/>
        </w:tabs>
        <w:spacing w:after="0" w:line="360" w:lineRule="auto"/>
        <w:jc w:val="both"/>
        <w:rPr>
          <w:rFonts w:ascii="Palatino Linotype" w:hAnsi="Palatino Linotype" w:cs="Arial"/>
          <w:sz w:val="24"/>
          <w:szCs w:val="24"/>
        </w:rPr>
      </w:pPr>
    </w:p>
    <w:p w:rsidR="003227BB" w:rsidRDefault="003227BB" w:rsidP="00C3635B">
      <w:pPr>
        <w:spacing w:after="0" w:line="360" w:lineRule="auto"/>
        <w:jc w:val="both"/>
        <w:rPr>
          <w:rFonts w:ascii="Palatino Linotype" w:hAnsi="Palatino Linotype"/>
          <w:b/>
          <w:sz w:val="28"/>
          <w:szCs w:val="24"/>
        </w:rPr>
      </w:pPr>
    </w:p>
    <w:p w:rsidR="00C3635B" w:rsidRPr="00612F90" w:rsidRDefault="0011503B" w:rsidP="00C3635B">
      <w:pPr>
        <w:spacing w:after="0" w:line="360" w:lineRule="auto"/>
        <w:jc w:val="both"/>
        <w:rPr>
          <w:rFonts w:ascii="Palatino Linotype" w:hAnsi="Palatino Linotype" w:cs="Arial"/>
          <w:sz w:val="24"/>
          <w:szCs w:val="24"/>
        </w:rPr>
      </w:pPr>
      <w:r w:rsidRPr="0011503B">
        <w:rPr>
          <w:rFonts w:ascii="Palatino Linotype" w:hAnsi="Palatino Linotype"/>
          <w:b/>
          <w:sz w:val="28"/>
          <w:szCs w:val="24"/>
        </w:rPr>
        <w:t>QUINTO</w:t>
      </w:r>
      <w:r w:rsidR="00C3635B" w:rsidRPr="0053687A">
        <w:rPr>
          <w:rFonts w:ascii="Palatino Linotype" w:hAnsi="Palatino Linotype"/>
          <w:b/>
          <w:sz w:val="24"/>
          <w:szCs w:val="24"/>
        </w:rPr>
        <w:t>. Del turno y admisión del recurso de revisión.</w:t>
      </w:r>
    </w:p>
    <w:p w:rsidR="00C3635B" w:rsidRDefault="00C3635B" w:rsidP="00C3635B">
      <w:pPr>
        <w:spacing w:after="0" w:line="360" w:lineRule="auto"/>
        <w:jc w:val="both"/>
        <w:rPr>
          <w:rFonts w:ascii="Palatino Linotype" w:hAnsi="Palatino Linotype" w:cs="Arial"/>
          <w:sz w:val="24"/>
          <w:szCs w:val="24"/>
        </w:rPr>
      </w:pPr>
      <w:r w:rsidRPr="00612F90">
        <w:rPr>
          <w:rFonts w:ascii="Palatino Linotype" w:hAnsi="Palatino Linotype" w:cs="Arial"/>
          <w:sz w:val="24"/>
          <w:szCs w:val="24"/>
        </w:rPr>
        <w:t xml:space="preserve">En fecha </w:t>
      </w:r>
      <w:r w:rsidR="00984A98">
        <w:rPr>
          <w:rFonts w:ascii="Palatino Linotype" w:hAnsi="Palatino Linotype" w:cs="Arial"/>
          <w:sz w:val="24"/>
          <w:szCs w:val="24"/>
        </w:rPr>
        <w:t>diecisiete de octubre</w:t>
      </w:r>
      <w:r w:rsidR="007B5FA3">
        <w:rPr>
          <w:rFonts w:ascii="Palatino Linotype" w:hAnsi="Palatino Linotype" w:cs="Arial"/>
          <w:sz w:val="24"/>
          <w:szCs w:val="24"/>
        </w:rPr>
        <w:t xml:space="preserve"> de dos mil dieciocho</w:t>
      </w:r>
      <w:r w:rsidRPr="00612F90">
        <w:rPr>
          <w:rFonts w:ascii="Palatino Linotype" w:hAnsi="Palatino Linotype" w:cs="Arial"/>
          <w:sz w:val="24"/>
          <w:szCs w:val="24"/>
        </w:rPr>
        <w:t xml:space="preserve">, el medio de impugnación le fue turnado a la Comisionada </w:t>
      </w:r>
      <w:r w:rsidRPr="00612F90">
        <w:rPr>
          <w:rFonts w:ascii="Palatino Linotype" w:hAnsi="Palatino Linotype" w:cs="Arial"/>
          <w:b/>
          <w:sz w:val="24"/>
          <w:szCs w:val="24"/>
        </w:rPr>
        <w:t>Zulema Martínez Sánchez</w:t>
      </w:r>
      <w:r w:rsidRPr="00612F90">
        <w:rPr>
          <w:rFonts w:ascii="Palatino Linotype" w:hAnsi="Palatino Linotype" w:cs="Arial"/>
          <w:sz w:val="24"/>
          <w:szCs w:val="24"/>
        </w:rPr>
        <w:t>, por medio</w:t>
      </w:r>
      <w:r>
        <w:rPr>
          <w:rFonts w:ascii="Palatino Linotype" w:hAnsi="Palatino Linotype" w:cs="Arial"/>
          <w:sz w:val="24"/>
          <w:szCs w:val="24"/>
        </w:rPr>
        <w:t xml:space="preserve"> del sistema electrónico SAIMEX, p</w:t>
      </w:r>
      <w:r w:rsidRPr="00612F90">
        <w:rPr>
          <w:rFonts w:ascii="Palatino Linotype" w:hAnsi="Palatino Linotype" w:cs="Arial"/>
          <w:sz w:val="24"/>
          <w:szCs w:val="24"/>
        </w:rPr>
        <w:t xml:space="preserve">or lo que en términos del artículo 185 fracción I de la Ley de Transparencia y Acceso a la información Pública del Estado de México y Municipios, </w:t>
      </w:r>
      <w:r w:rsidR="00753FB9">
        <w:rPr>
          <w:rFonts w:ascii="Palatino Linotype" w:hAnsi="Palatino Linotype" w:cs="Arial"/>
          <w:sz w:val="24"/>
          <w:szCs w:val="24"/>
        </w:rPr>
        <w:t xml:space="preserve">el </w:t>
      </w:r>
      <w:r w:rsidR="00984A98">
        <w:rPr>
          <w:rFonts w:ascii="Palatino Linotype" w:hAnsi="Palatino Linotype" w:cs="Arial"/>
          <w:sz w:val="24"/>
          <w:szCs w:val="24"/>
        </w:rPr>
        <w:t>veintitrés de octubre</w:t>
      </w:r>
      <w:r w:rsidR="008553C2">
        <w:rPr>
          <w:rFonts w:ascii="Palatino Linotype" w:hAnsi="Palatino Linotype" w:cs="Arial"/>
          <w:sz w:val="24"/>
          <w:szCs w:val="24"/>
        </w:rPr>
        <w:t xml:space="preserve"> de dos mil dieciocho</w:t>
      </w:r>
      <w:r w:rsidRPr="00612F90">
        <w:rPr>
          <w:rFonts w:ascii="Palatino Linotype" w:hAnsi="Palatino Linotype" w:cs="Arial"/>
          <w:sz w:val="24"/>
          <w:szCs w:val="24"/>
        </w:rPr>
        <w:t xml:space="preserve"> se dictó acuerdo por medio del cual </w:t>
      </w:r>
      <w:r w:rsidRPr="00612F90">
        <w:rPr>
          <w:rFonts w:ascii="Palatino Linotype" w:hAnsi="Palatino Linotype" w:cs="Arial"/>
          <w:b/>
          <w:sz w:val="24"/>
          <w:szCs w:val="24"/>
        </w:rPr>
        <w:t>se admitió el recurso de mérito al considerarse que es procedente</w:t>
      </w:r>
      <w:r>
        <w:rPr>
          <w:rFonts w:ascii="Palatino Linotype" w:hAnsi="Palatino Linotype" w:cs="Arial"/>
          <w:b/>
          <w:sz w:val="24"/>
          <w:szCs w:val="24"/>
        </w:rPr>
        <w:t>,</w:t>
      </w:r>
      <w:r w:rsidRPr="00612F90">
        <w:rPr>
          <w:rFonts w:ascii="Palatino Linotype" w:hAnsi="Palatino Linotype" w:cs="Arial"/>
          <w:sz w:val="24"/>
          <w:szCs w:val="24"/>
        </w:rPr>
        <w:t xml:space="preserve"> al cumplirse con los requisitos de </w:t>
      </w:r>
      <w:r>
        <w:rPr>
          <w:rFonts w:ascii="Palatino Linotype" w:hAnsi="Palatino Linotype" w:cs="Arial"/>
          <w:sz w:val="24"/>
          <w:szCs w:val="24"/>
        </w:rPr>
        <w:t>procedencia</w:t>
      </w:r>
      <w:r w:rsidRPr="00612F90">
        <w:rPr>
          <w:rFonts w:ascii="Palatino Linotype" w:hAnsi="Palatino Linotype" w:cs="Arial"/>
          <w:sz w:val="24"/>
          <w:szCs w:val="24"/>
        </w:rPr>
        <w:t xml:space="preserve"> y de </w:t>
      </w:r>
      <w:r>
        <w:rPr>
          <w:rFonts w:ascii="Palatino Linotype" w:hAnsi="Palatino Linotype" w:cs="Arial"/>
          <w:sz w:val="24"/>
          <w:szCs w:val="24"/>
        </w:rPr>
        <w:t>procedibilidad</w:t>
      </w:r>
      <w:r w:rsidRPr="00612F90">
        <w:rPr>
          <w:rFonts w:ascii="Palatino Linotype" w:hAnsi="Palatino Linotype" w:cs="Arial"/>
          <w:sz w:val="24"/>
          <w:szCs w:val="24"/>
        </w:rPr>
        <w:t xml:space="preserve"> establecidos en los artículos 179 y 180 de la ley en la materia, los cuales si están contenidos en la impugnación, determinándose en él, un plazo de siete días para que las partes manifestaran lo que a su derecho corresponda en términos del numeral arriba citado.</w:t>
      </w:r>
    </w:p>
    <w:p w:rsidR="00C3635B" w:rsidRDefault="00C3635B" w:rsidP="00C3635B">
      <w:pPr>
        <w:spacing w:after="0" w:line="360" w:lineRule="auto"/>
        <w:jc w:val="both"/>
        <w:rPr>
          <w:rFonts w:ascii="Palatino Linotype" w:hAnsi="Palatino Linotype" w:cs="Arial"/>
          <w:sz w:val="24"/>
          <w:szCs w:val="24"/>
        </w:rPr>
      </w:pPr>
    </w:p>
    <w:p w:rsidR="003227BB" w:rsidRPr="00612F90" w:rsidRDefault="003227BB" w:rsidP="00C3635B">
      <w:pPr>
        <w:spacing w:after="0" w:line="360" w:lineRule="auto"/>
        <w:jc w:val="both"/>
        <w:rPr>
          <w:rFonts w:ascii="Palatino Linotype" w:hAnsi="Palatino Linotype" w:cs="Arial"/>
          <w:sz w:val="24"/>
          <w:szCs w:val="24"/>
        </w:rPr>
      </w:pPr>
    </w:p>
    <w:p w:rsidR="00C3635B" w:rsidRPr="0053687A" w:rsidRDefault="0011503B" w:rsidP="00C3635B">
      <w:pPr>
        <w:spacing w:after="0" w:line="360" w:lineRule="auto"/>
        <w:jc w:val="both"/>
        <w:rPr>
          <w:rFonts w:ascii="Palatino Linotype" w:hAnsi="Palatino Linotype"/>
          <w:b/>
          <w:sz w:val="24"/>
          <w:szCs w:val="24"/>
        </w:rPr>
      </w:pPr>
      <w:r w:rsidRPr="0011503B">
        <w:rPr>
          <w:rFonts w:ascii="Palatino Linotype" w:hAnsi="Palatino Linotype"/>
          <w:b/>
          <w:sz w:val="28"/>
          <w:szCs w:val="24"/>
        </w:rPr>
        <w:t>SEXTO</w:t>
      </w:r>
      <w:r w:rsidR="00C3635B">
        <w:rPr>
          <w:rFonts w:ascii="Palatino Linotype" w:hAnsi="Palatino Linotype"/>
          <w:b/>
          <w:sz w:val="24"/>
          <w:szCs w:val="24"/>
        </w:rPr>
        <w:t xml:space="preserve">. </w:t>
      </w:r>
      <w:r w:rsidR="00C3635B" w:rsidRPr="0053687A">
        <w:rPr>
          <w:rFonts w:ascii="Palatino Linotype" w:hAnsi="Palatino Linotype"/>
          <w:b/>
          <w:sz w:val="24"/>
          <w:szCs w:val="24"/>
        </w:rPr>
        <w:t>De la instrucción del Recurso de Revisión.</w:t>
      </w:r>
    </w:p>
    <w:p w:rsidR="00984A98" w:rsidRPr="007A4A94" w:rsidRDefault="00984A98" w:rsidP="00984A9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Así, una vez transcurrido el término legal referido se destaca que </w:t>
      </w:r>
      <w:r>
        <w:rPr>
          <w:rFonts w:ascii="Palatino Linotype" w:hAnsi="Palatino Linotype" w:cs="Arial"/>
          <w:sz w:val="24"/>
          <w:szCs w:val="24"/>
        </w:rPr>
        <w:t xml:space="preserve">tanto </w:t>
      </w:r>
      <w:r w:rsidRPr="007E2D30">
        <w:rPr>
          <w:rFonts w:ascii="Palatino Linotype" w:hAnsi="Palatino Linotype" w:cs="Arial"/>
          <w:b/>
          <w:sz w:val="24"/>
          <w:szCs w:val="24"/>
        </w:rPr>
        <w:t xml:space="preserve">el </w:t>
      </w:r>
      <w:r>
        <w:rPr>
          <w:rFonts w:ascii="Palatino Linotype" w:hAnsi="Palatino Linotype" w:cs="Arial"/>
          <w:b/>
          <w:sz w:val="24"/>
          <w:szCs w:val="24"/>
        </w:rPr>
        <w:t>sujeto o</w:t>
      </w:r>
      <w:r w:rsidRPr="007E2D30">
        <w:rPr>
          <w:rFonts w:ascii="Palatino Linotype" w:hAnsi="Palatino Linotype" w:cs="Arial"/>
          <w:b/>
          <w:sz w:val="24"/>
          <w:szCs w:val="24"/>
        </w:rPr>
        <w:t>bligado</w:t>
      </w:r>
      <w:r w:rsidRPr="00AD2A55">
        <w:rPr>
          <w:rFonts w:ascii="Palatino Linotype" w:hAnsi="Palatino Linotype" w:cs="Arial"/>
          <w:sz w:val="24"/>
          <w:szCs w:val="24"/>
        </w:rPr>
        <w:t xml:space="preserve"> </w:t>
      </w:r>
      <w:r>
        <w:rPr>
          <w:rFonts w:ascii="Palatino Linotype" w:hAnsi="Palatino Linotype" w:cs="Arial"/>
          <w:sz w:val="24"/>
          <w:szCs w:val="24"/>
        </w:rPr>
        <w:t xml:space="preserve">como </w:t>
      </w:r>
      <w:r w:rsidRPr="007E2D30">
        <w:rPr>
          <w:rFonts w:ascii="Palatino Linotype" w:hAnsi="Palatino Linotype" w:cs="Arial"/>
          <w:b/>
          <w:sz w:val="24"/>
          <w:szCs w:val="24"/>
        </w:rPr>
        <w:t>el</w:t>
      </w:r>
      <w:r>
        <w:rPr>
          <w:rFonts w:ascii="Palatino Linotype" w:hAnsi="Palatino Linotype" w:cs="Arial"/>
          <w:b/>
          <w:sz w:val="24"/>
          <w:szCs w:val="24"/>
        </w:rPr>
        <w:t xml:space="preserve"> r</w:t>
      </w:r>
      <w:r w:rsidRPr="007E2D30">
        <w:rPr>
          <w:rFonts w:ascii="Palatino Linotype" w:hAnsi="Palatino Linotype" w:cs="Arial"/>
          <w:b/>
          <w:sz w:val="24"/>
          <w:szCs w:val="24"/>
        </w:rPr>
        <w:t>ecurrente</w:t>
      </w:r>
      <w:r>
        <w:rPr>
          <w:rFonts w:ascii="Palatino Linotype" w:hAnsi="Palatino Linotype" w:cs="Arial"/>
          <w:sz w:val="24"/>
          <w:szCs w:val="24"/>
        </w:rPr>
        <w:t xml:space="preserve"> no emitieron manifestaciones, como se muestra a continuación:</w:t>
      </w:r>
    </w:p>
    <w:p w:rsidR="00F752FF" w:rsidRDefault="00984A98" w:rsidP="00984A98">
      <w:pPr>
        <w:spacing w:before="240" w:after="240" w:line="360" w:lineRule="auto"/>
        <w:jc w:val="cente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1518285</wp:posOffset>
                </wp:positionH>
                <wp:positionV relativeFrom="paragraph">
                  <wp:posOffset>339725</wp:posOffset>
                </wp:positionV>
                <wp:extent cx="1005840" cy="297180"/>
                <wp:effectExtent l="19050" t="19050" r="22860" b="26670"/>
                <wp:wrapNone/>
                <wp:docPr id="12" name="Rectángulo 12"/>
                <wp:cNvGraphicFramePr/>
                <a:graphic xmlns:a="http://schemas.openxmlformats.org/drawingml/2006/main">
                  <a:graphicData uri="http://schemas.microsoft.com/office/word/2010/wordprocessingShape">
                    <wps:wsp>
                      <wps:cNvSpPr/>
                      <wps:spPr>
                        <a:xfrm>
                          <a:off x="0" y="0"/>
                          <a:ext cx="1005840" cy="29718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7E924" id="Rectángulo 12" o:spid="_x0000_s1026" style="position:absolute;margin-left:119.55pt;margin-top:26.75pt;width:79.2pt;height:23.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" filled="f" strokecolor="#c00000" strokeweight="2.25pt"/>
            </w:pict>
          </mc:Fallback>
        </mc:AlternateContent>
      </w:r>
      <w:r>
        <w:rPr>
          <w:rFonts w:ascii="Palatino Linotype" w:hAnsi="Palatino Linotype" w:cs="Arial"/>
          <w:noProof/>
          <w:sz w:val="24"/>
          <w:szCs w:val="24"/>
          <w:lang w:eastAsia="es-MX"/>
        </w:rPr>
        <w:drawing>
          <wp:inline distT="0" distB="0" distL="0" distR="0">
            <wp:extent cx="5265420" cy="1438639"/>
            <wp:effectExtent l="190500" t="190500" r="182880" b="2000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4332" cy="1443806"/>
                    </a:xfrm>
                    <a:prstGeom prst="rect">
                      <a:avLst/>
                    </a:prstGeom>
                    <a:noFill/>
                    <a:ln>
                      <a:noFill/>
                    </a:ln>
                    <a:effectLst>
                      <a:outerShdw blurRad="190500" algn="ctr" rotWithShape="0">
                        <a:prstClr val="black">
                          <a:alpha val="70000"/>
                        </a:prstClr>
                      </a:outerShdw>
                    </a:effectLst>
                  </pic:spPr>
                </pic:pic>
              </a:graphicData>
            </a:graphic>
          </wp:inline>
        </w:drawing>
      </w:r>
    </w:p>
    <w:p w:rsidR="00C3635B" w:rsidRDefault="00C3635B" w:rsidP="00C3635B">
      <w:pPr>
        <w:spacing w:after="0" w:line="360" w:lineRule="auto"/>
        <w:jc w:val="both"/>
        <w:rPr>
          <w:rFonts w:ascii="Palatino Linotype" w:hAnsi="Palatino Linotype"/>
          <w:sz w:val="24"/>
          <w:szCs w:val="24"/>
        </w:rPr>
      </w:pPr>
      <w:r w:rsidRPr="0053687A">
        <w:rPr>
          <w:rFonts w:ascii="Palatino Linotype" w:hAnsi="Palatino Linotype"/>
          <w:sz w:val="24"/>
          <w:szCs w:val="24"/>
        </w:rPr>
        <w:t>Por</w:t>
      </w:r>
      <w:r>
        <w:rPr>
          <w:rFonts w:ascii="Palatino Linotype" w:hAnsi="Palatino Linotype"/>
          <w:sz w:val="24"/>
          <w:szCs w:val="24"/>
        </w:rPr>
        <w:t xml:space="preserve"> lo que una vez transcurrido el periodo otorgado a las partes de siete días hábiles para realizar sus manifestaciones en el acuerdo de admisión,</w:t>
      </w:r>
      <w:r w:rsidRPr="0053687A">
        <w:rPr>
          <w:rFonts w:ascii="Palatino Linotype" w:hAnsi="Palatino Linotype"/>
          <w:sz w:val="24"/>
          <w:szCs w:val="24"/>
        </w:rPr>
        <w:t xml:space="preserve"> </w:t>
      </w:r>
      <w:r>
        <w:rPr>
          <w:rFonts w:ascii="Palatino Linotype" w:hAnsi="Palatino Linotype"/>
          <w:sz w:val="24"/>
          <w:szCs w:val="24"/>
        </w:rPr>
        <w:t xml:space="preserve">y no habiendo prueba pendiente por desahogar, ni que documentos que integrar al expediente electrónico, </w:t>
      </w:r>
      <w:r w:rsidRPr="0053687A">
        <w:rPr>
          <w:rFonts w:ascii="Palatino Linotype" w:hAnsi="Palatino Linotype"/>
          <w:sz w:val="24"/>
          <w:szCs w:val="24"/>
        </w:rPr>
        <w:t xml:space="preserve">se decretó el cierre de instrucción con fecha </w:t>
      </w:r>
      <w:r w:rsidR="007378D2">
        <w:rPr>
          <w:rFonts w:ascii="Palatino Linotype" w:hAnsi="Palatino Linotype"/>
          <w:sz w:val="24"/>
          <w:szCs w:val="24"/>
        </w:rPr>
        <w:t>cinco de noviembre</w:t>
      </w:r>
      <w:r w:rsidR="008553C2" w:rsidRPr="00F752FF">
        <w:rPr>
          <w:rFonts w:ascii="Palatino Linotype" w:hAnsi="Palatino Linotype"/>
          <w:sz w:val="24"/>
          <w:szCs w:val="24"/>
        </w:rPr>
        <w:t xml:space="preserve"> de dos mil dieciocho</w:t>
      </w:r>
      <w:r w:rsidRPr="0053687A">
        <w:rPr>
          <w:rFonts w:ascii="Palatino Linotype" w:hAnsi="Palatino Linotype"/>
          <w:sz w:val="24"/>
          <w:szCs w:val="24"/>
        </w:rPr>
        <w:t>, en términos del artículo 185 fracción VI de la Ley de Transparencia y Acceso a la Información Pública del Estado de México y Municipios, ordenándose turnar el expediente a la res</w:t>
      </w:r>
      <w:r w:rsidR="002A5180">
        <w:rPr>
          <w:rFonts w:ascii="Palatino Linotype" w:hAnsi="Palatino Linotype"/>
          <w:sz w:val="24"/>
          <w:szCs w:val="24"/>
        </w:rPr>
        <w:t>olución que en derecho proceda.</w:t>
      </w:r>
    </w:p>
    <w:p w:rsidR="002A5180" w:rsidRDefault="002A5180" w:rsidP="00C3635B">
      <w:pPr>
        <w:spacing w:after="0" w:line="360" w:lineRule="auto"/>
        <w:jc w:val="both"/>
        <w:rPr>
          <w:rFonts w:ascii="Palatino Linotype" w:hAnsi="Palatino Linotype"/>
          <w:sz w:val="24"/>
          <w:szCs w:val="24"/>
        </w:rPr>
      </w:pPr>
    </w:p>
    <w:p w:rsidR="00C3635B" w:rsidRPr="00612F90" w:rsidRDefault="00C3635B" w:rsidP="00C3635B">
      <w:pPr>
        <w:spacing w:after="0" w:line="360" w:lineRule="auto"/>
        <w:jc w:val="both"/>
        <w:rPr>
          <w:rFonts w:ascii="Palatino Linotype" w:hAnsi="Palatino Linotype" w:cs="Arial"/>
          <w:sz w:val="24"/>
          <w:szCs w:val="24"/>
        </w:rPr>
      </w:pPr>
    </w:p>
    <w:p w:rsidR="00C3635B" w:rsidRPr="009E4203" w:rsidRDefault="00C3635B" w:rsidP="00C3635B">
      <w:pPr>
        <w:pStyle w:val="Prrafodelista"/>
        <w:spacing w:line="360" w:lineRule="auto"/>
        <w:ind w:left="720"/>
        <w:jc w:val="center"/>
        <w:rPr>
          <w:rFonts w:ascii="Palatino Linotype" w:hAnsi="Palatino Linotype" w:cs="Arial"/>
          <w:b/>
        </w:rPr>
      </w:pPr>
      <w:r w:rsidRPr="009E4203">
        <w:rPr>
          <w:rFonts w:ascii="Palatino Linotype" w:hAnsi="Palatino Linotype" w:cs="Arial"/>
          <w:b/>
        </w:rPr>
        <w:t>C O N S I D E R A N D O</w:t>
      </w:r>
    </w:p>
    <w:p w:rsidR="00C3635B" w:rsidRPr="004A1F2A" w:rsidRDefault="00C3635B" w:rsidP="00C3635B">
      <w:pPr>
        <w:spacing w:after="0" w:line="360" w:lineRule="auto"/>
        <w:jc w:val="both"/>
        <w:rPr>
          <w:rFonts w:ascii="Palatino Linotype" w:hAnsi="Palatino Linotype" w:cs="Arial"/>
          <w:sz w:val="20"/>
          <w:szCs w:val="24"/>
        </w:rPr>
      </w:pPr>
    </w:p>
    <w:p w:rsidR="00C3635B" w:rsidRDefault="00C3635B" w:rsidP="00C3635B">
      <w:pPr>
        <w:spacing w:after="0" w:line="360" w:lineRule="auto"/>
        <w:jc w:val="both"/>
        <w:rPr>
          <w:rFonts w:ascii="Palatino Linotype" w:hAnsi="Palatino Linotype" w:cs="Arial"/>
          <w:sz w:val="24"/>
          <w:szCs w:val="24"/>
        </w:rPr>
      </w:pPr>
      <w:r w:rsidRPr="00CA39B7">
        <w:rPr>
          <w:rFonts w:ascii="Palatino Linotype" w:hAnsi="Palatino Linotype" w:cs="Arial"/>
          <w:b/>
          <w:sz w:val="28"/>
          <w:szCs w:val="28"/>
        </w:rPr>
        <w:t>PRIMERO</w:t>
      </w:r>
      <w:r w:rsidRPr="00A977C0">
        <w:rPr>
          <w:rFonts w:ascii="Palatino Linotype" w:hAnsi="Palatino Linotype" w:cs="Arial"/>
          <w:b/>
          <w:sz w:val="24"/>
          <w:szCs w:val="24"/>
        </w:rPr>
        <w:t xml:space="preserve">. </w:t>
      </w:r>
      <w:r w:rsidR="005C44C0" w:rsidRPr="005C44C0">
        <w:rPr>
          <w:rFonts w:ascii="Palatino Linotype" w:hAnsi="Palatino Linotype" w:cs="Arial"/>
          <w:b/>
          <w:sz w:val="24"/>
          <w:szCs w:val="24"/>
        </w:rPr>
        <w:t>De la competencia</w:t>
      </w:r>
      <w:r w:rsidRPr="00A977C0">
        <w:rPr>
          <w:rFonts w:ascii="Palatino Linotype" w:hAnsi="Palatino Linotype" w:cs="Arial"/>
          <w:sz w:val="24"/>
          <w:szCs w:val="24"/>
        </w:rPr>
        <w:t xml:space="preserve">. </w:t>
      </w:r>
    </w:p>
    <w:p w:rsidR="00C3635B" w:rsidRDefault="00C3635B" w:rsidP="00C3635B">
      <w:pPr>
        <w:spacing w:after="0" w:line="360" w:lineRule="auto"/>
        <w:jc w:val="both"/>
        <w:rPr>
          <w:rFonts w:ascii="Palatino Linotype" w:hAnsi="Palatino Linotype" w:cs="Arial"/>
          <w:sz w:val="24"/>
          <w:szCs w:val="24"/>
        </w:rPr>
      </w:pPr>
      <w:r w:rsidRPr="005518D6">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w:t>
      </w:r>
      <w:r w:rsidRPr="005518D6">
        <w:rPr>
          <w:rFonts w:ascii="Palatino Linotype" w:hAnsi="Palatino Linotype" w:cs="Arial"/>
          <w:sz w:val="24"/>
          <w:szCs w:val="24"/>
        </w:rPr>
        <w:lastRenderedPageBreak/>
        <w:t xml:space="preserve">resolver el presente recurso de revisión conforme a lo dispuesto en los artículos 6, apartado A, fracción IV de la Constitución Política </w:t>
      </w:r>
      <w:r>
        <w:rPr>
          <w:rFonts w:ascii="Palatino Linotype" w:hAnsi="Palatino Linotype" w:cs="Arial"/>
          <w:sz w:val="24"/>
          <w:szCs w:val="24"/>
        </w:rPr>
        <w:t>de los Estados Unidos Mexicanos;</w:t>
      </w:r>
      <w:r w:rsidRPr="005518D6">
        <w:rPr>
          <w:rFonts w:ascii="Palatino Linotype" w:hAnsi="Palatino Linotype" w:cs="Arial"/>
          <w:sz w:val="24"/>
          <w:szCs w:val="24"/>
        </w:rPr>
        <w:t xml:space="preserve"> 5, párrafos vigésimo, vigésimo primero y vigésimo segundo, fracción IV de la Constitución Política del Estado Libre y Soberano de México</w:t>
      </w:r>
      <w:r>
        <w:rPr>
          <w:rFonts w:ascii="Palatino Linotype" w:hAnsi="Palatino Linotype" w:cs="Arial"/>
          <w:sz w:val="24"/>
          <w:szCs w:val="24"/>
        </w:rPr>
        <w:t>;</w:t>
      </w:r>
      <w:r w:rsidRPr="005518D6">
        <w:rPr>
          <w:rFonts w:ascii="Palatino Linotype" w:hAnsi="Palatino Linotype" w:cs="Arial"/>
          <w:sz w:val="24"/>
          <w:szCs w:val="24"/>
        </w:rPr>
        <w:t xml:space="preserve"> 1, 2 fracción II, 13, 29, 36 fracciones II y III, 176, 178, 179, 181 párrafo tercero, 182, 185, 188 y 194 de la Ley de Transparencia y Acceso a la Información Pública del Estado de México y Municipi</w:t>
      </w:r>
      <w:r>
        <w:rPr>
          <w:rFonts w:ascii="Palatino Linotype" w:hAnsi="Palatino Linotype" w:cs="Arial"/>
          <w:sz w:val="24"/>
          <w:szCs w:val="24"/>
        </w:rPr>
        <w:t>os; 9, fracciones I y</w:t>
      </w:r>
      <w:r w:rsidRPr="005518D6">
        <w:rPr>
          <w:rFonts w:ascii="Palatino Linotype" w:hAnsi="Palatino Linotype" w:cs="Arial"/>
          <w:sz w:val="24"/>
          <w:szCs w:val="24"/>
        </w:rPr>
        <w:t xml:space="preserve"> XXIV</w:t>
      </w:r>
      <w:r>
        <w:rPr>
          <w:rFonts w:ascii="Palatino Linotype" w:hAnsi="Palatino Linotype" w:cs="Arial"/>
          <w:sz w:val="24"/>
          <w:szCs w:val="24"/>
        </w:rPr>
        <w:t>, 11 y 14</w:t>
      </w:r>
      <w:r w:rsidRPr="005518D6">
        <w:rPr>
          <w:rFonts w:ascii="Palatino Linotype" w:hAnsi="Palatino Linotype" w:cs="Arial"/>
          <w:sz w:val="24"/>
          <w:szCs w:val="24"/>
        </w:rPr>
        <w:t xml:space="preserve"> del Reglamento Interior del Instituto de Transparencia, Acceso a la Información Pública y Protección de Datos Personales del Estado de México y Municipios.</w:t>
      </w:r>
    </w:p>
    <w:p w:rsidR="00C3635B" w:rsidRDefault="00C3635B" w:rsidP="00C3635B">
      <w:pPr>
        <w:spacing w:after="0" w:line="360" w:lineRule="auto"/>
        <w:jc w:val="both"/>
        <w:rPr>
          <w:rFonts w:ascii="Palatino Linotype" w:hAnsi="Palatino Linotype" w:cs="Arial"/>
          <w:sz w:val="24"/>
          <w:szCs w:val="24"/>
        </w:rPr>
      </w:pPr>
    </w:p>
    <w:p w:rsidR="003227BB" w:rsidRPr="00A977C0" w:rsidRDefault="003227BB" w:rsidP="00C3635B">
      <w:pPr>
        <w:spacing w:after="0" w:line="360" w:lineRule="auto"/>
        <w:jc w:val="both"/>
        <w:rPr>
          <w:rFonts w:ascii="Palatino Linotype" w:hAnsi="Palatino Linotype" w:cs="Arial"/>
          <w:sz w:val="24"/>
          <w:szCs w:val="24"/>
        </w:rPr>
      </w:pPr>
    </w:p>
    <w:p w:rsidR="00C3635B" w:rsidRDefault="00C3635B" w:rsidP="00C3635B">
      <w:pPr>
        <w:autoSpaceDE w:val="0"/>
        <w:autoSpaceDN w:val="0"/>
        <w:adjustRightInd w:val="0"/>
        <w:spacing w:after="0" w:line="360" w:lineRule="auto"/>
        <w:jc w:val="both"/>
        <w:rPr>
          <w:rFonts w:ascii="Palatino Linotype" w:hAnsi="Palatino Linotype" w:cs="Arial"/>
          <w:b/>
          <w:sz w:val="24"/>
          <w:szCs w:val="24"/>
        </w:rPr>
      </w:pPr>
      <w:r w:rsidRPr="00CA39B7">
        <w:rPr>
          <w:rFonts w:ascii="Palatino Linotype" w:hAnsi="Palatino Linotype" w:cs="Arial"/>
          <w:b/>
          <w:sz w:val="28"/>
          <w:szCs w:val="28"/>
        </w:rPr>
        <w:t>SEGUNDO</w:t>
      </w:r>
      <w:r w:rsidRPr="00443060">
        <w:rPr>
          <w:rFonts w:ascii="Palatino Linotype" w:hAnsi="Palatino Linotype" w:cs="Arial"/>
          <w:b/>
          <w:sz w:val="28"/>
          <w:szCs w:val="24"/>
        </w:rPr>
        <w:t xml:space="preserve">. </w:t>
      </w:r>
      <w:r w:rsidR="005C44C0" w:rsidRPr="005C44C0">
        <w:rPr>
          <w:rFonts w:ascii="Palatino Linotype" w:hAnsi="Palatino Linotype" w:cs="Arial"/>
          <w:b/>
          <w:sz w:val="24"/>
          <w:szCs w:val="24"/>
        </w:rPr>
        <w:t>Sobre los alcances del recurso de revisión</w:t>
      </w:r>
      <w:r w:rsidR="005C44C0">
        <w:rPr>
          <w:rFonts w:ascii="Palatino Linotype" w:hAnsi="Palatino Linotype" w:cs="Arial"/>
          <w:b/>
          <w:sz w:val="24"/>
          <w:szCs w:val="24"/>
        </w:rPr>
        <w:t>.</w:t>
      </w:r>
    </w:p>
    <w:p w:rsidR="00D97FA4" w:rsidRDefault="005C44C0" w:rsidP="00C3635B">
      <w:pPr>
        <w:autoSpaceDE w:val="0"/>
        <w:autoSpaceDN w:val="0"/>
        <w:adjustRightInd w:val="0"/>
        <w:spacing w:after="0" w:line="360" w:lineRule="auto"/>
        <w:jc w:val="both"/>
        <w:rPr>
          <w:rFonts w:ascii="Palatino Linotype" w:hAnsi="Palatino Linotype" w:cs="Arial"/>
          <w:sz w:val="24"/>
          <w:szCs w:val="24"/>
        </w:rPr>
      </w:pPr>
      <w:r w:rsidRPr="005C44C0">
        <w:rPr>
          <w:rFonts w:ascii="Palatino Linotype" w:hAnsi="Palatino Linotype" w:cs="Arial"/>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C3635B" w:rsidRDefault="00C3635B" w:rsidP="00C3635B">
      <w:pPr>
        <w:pStyle w:val="Prrafodelista"/>
        <w:autoSpaceDE w:val="0"/>
        <w:autoSpaceDN w:val="0"/>
        <w:adjustRightInd w:val="0"/>
        <w:spacing w:line="360" w:lineRule="auto"/>
        <w:ind w:left="0"/>
        <w:jc w:val="both"/>
        <w:rPr>
          <w:rFonts w:ascii="Palatino Linotype" w:hAnsi="Palatino Linotype" w:cs="Arial"/>
        </w:rPr>
      </w:pPr>
    </w:p>
    <w:p w:rsidR="003227BB" w:rsidRDefault="003227BB" w:rsidP="00C3635B">
      <w:pPr>
        <w:pStyle w:val="Prrafodelista"/>
        <w:autoSpaceDE w:val="0"/>
        <w:autoSpaceDN w:val="0"/>
        <w:adjustRightInd w:val="0"/>
        <w:spacing w:line="360" w:lineRule="auto"/>
        <w:ind w:left="0"/>
        <w:jc w:val="both"/>
        <w:rPr>
          <w:rFonts w:ascii="Palatino Linotype" w:hAnsi="Palatino Linotype" w:cs="Arial"/>
        </w:rPr>
      </w:pPr>
    </w:p>
    <w:p w:rsidR="00C3635B" w:rsidRPr="00443060" w:rsidRDefault="00C3635B" w:rsidP="00C3635B">
      <w:pPr>
        <w:spacing w:after="0" w:line="360" w:lineRule="auto"/>
        <w:jc w:val="both"/>
        <w:rPr>
          <w:rFonts w:ascii="Palatino Linotype" w:eastAsia="Times New Roman" w:hAnsi="Palatino Linotype" w:cs="Arial"/>
          <w:b/>
          <w:sz w:val="24"/>
          <w:szCs w:val="28"/>
          <w:lang w:val="es-ES" w:eastAsia="es-ES"/>
        </w:rPr>
      </w:pPr>
      <w:r w:rsidRPr="00CA39B7">
        <w:rPr>
          <w:rFonts w:ascii="Palatino Linotype" w:eastAsia="Times New Roman" w:hAnsi="Palatino Linotype" w:cs="Arial"/>
          <w:b/>
          <w:sz w:val="28"/>
          <w:szCs w:val="28"/>
          <w:lang w:val="es-ES" w:eastAsia="es-ES"/>
        </w:rPr>
        <w:t>TERCERO</w:t>
      </w:r>
      <w:r w:rsidRPr="00476E8C">
        <w:rPr>
          <w:rFonts w:ascii="Palatino Linotype" w:eastAsia="Times New Roman" w:hAnsi="Palatino Linotype" w:cs="Arial"/>
          <w:b/>
          <w:sz w:val="28"/>
          <w:szCs w:val="28"/>
          <w:lang w:val="es-ES" w:eastAsia="es-ES"/>
        </w:rPr>
        <w:t xml:space="preserve">. </w:t>
      </w:r>
      <w:r w:rsidRPr="00443060">
        <w:rPr>
          <w:rFonts w:ascii="Palatino Linotype" w:eastAsia="Times New Roman" w:hAnsi="Palatino Linotype" w:cs="Arial"/>
          <w:b/>
          <w:sz w:val="24"/>
          <w:szCs w:val="28"/>
          <w:lang w:val="es-ES" w:eastAsia="es-ES"/>
        </w:rPr>
        <w:t>De las causas de improcedencia.</w:t>
      </w:r>
    </w:p>
    <w:p w:rsidR="00C3635B" w:rsidRDefault="00C3635B" w:rsidP="00C3635B">
      <w:pPr>
        <w:autoSpaceDE w:val="0"/>
        <w:autoSpaceDN w:val="0"/>
        <w:adjustRightInd w:val="0"/>
        <w:spacing w:after="0" w:line="360" w:lineRule="auto"/>
        <w:jc w:val="both"/>
        <w:rPr>
          <w:rFonts w:ascii="Palatino Linotype" w:hAnsi="Palatino Linotype" w:cs="Arial"/>
          <w:sz w:val="24"/>
          <w:szCs w:val="24"/>
        </w:rPr>
      </w:pPr>
      <w:r w:rsidRPr="006D5AA8">
        <w:rPr>
          <w:rFonts w:ascii="Palatino Linotype" w:hAnsi="Palatino Linotype" w:cs="Arial"/>
          <w:sz w:val="24"/>
          <w:szCs w:val="24"/>
        </w:rPr>
        <w:lastRenderedPageBreak/>
        <w:t>El estudio de las causas de improcedencia que se hagan valer por las partes o que se advierta de</w:t>
      </w:r>
      <w:r w:rsidR="008D6DD2">
        <w:rPr>
          <w:rFonts w:ascii="Palatino Linotype" w:hAnsi="Palatino Linotype" w:cs="Arial"/>
          <w:sz w:val="24"/>
          <w:szCs w:val="24"/>
        </w:rPr>
        <w:t xml:space="preserve"> oficio por este Resolutor debe ser</w:t>
      </w:r>
      <w:r w:rsidRPr="006D5AA8">
        <w:rPr>
          <w:rFonts w:ascii="Palatino Linotype" w:hAnsi="Palatino Linotype" w:cs="Arial"/>
          <w:sz w:val="24"/>
          <w:szCs w:val="24"/>
        </w:rPr>
        <w:t xml:space="preserve">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C3635B" w:rsidRDefault="00C3635B" w:rsidP="00C3635B">
      <w:pPr>
        <w:autoSpaceDE w:val="0"/>
        <w:autoSpaceDN w:val="0"/>
        <w:adjustRightInd w:val="0"/>
        <w:spacing w:after="0" w:line="360" w:lineRule="auto"/>
        <w:jc w:val="both"/>
        <w:rPr>
          <w:rFonts w:ascii="Palatino Linotype" w:hAnsi="Palatino Linotype" w:cs="Arial"/>
          <w:sz w:val="24"/>
          <w:szCs w:val="24"/>
        </w:rPr>
      </w:pPr>
    </w:p>
    <w:p w:rsidR="00C3635B" w:rsidRDefault="00C3635B" w:rsidP="002369E8">
      <w:pPr>
        <w:spacing w:after="0" w:line="240" w:lineRule="auto"/>
        <w:ind w:left="567" w:right="567"/>
        <w:jc w:val="both"/>
        <w:rPr>
          <w:rFonts w:ascii="Palatino Linotype" w:hAnsi="Palatino Linotype"/>
          <w:i/>
        </w:rPr>
      </w:pPr>
      <w:r w:rsidRPr="004B65F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rPr>
        <w:t xml:space="preserve"> </w:t>
      </w:r>
      <w:r w:rsidRPr="004B65FF">
        <w:rPr>
          <w:rFonts w:ascii="Palatino Linotype" w:hAnsi="Palatino Linotype"/>
          <w:i/>
        </w:rPr>
        <w:t>Del examen de compatibilidad de los artículos</w:t>
      </w:r>
      <w:r w:rsidRPr="004B65FF">
        <w:rPr>
          <w:rStyle w:val="apple-converted-space"/>
          <w:rFonts w:ascii="Palatino Linotype" w:hAnsi="Palatino Linotype"/>
          <w:i/>
        </w:rPr>
        <w:t> </w:t>
      </w:r>
      <w:hyperlink r:id="rId9" w:history="1">
        <w:r w:rsidRPr="004B65FF">
          <w:rPr>
            <w:rStyle w:val="Hipervnculo"/>
            <w:rFonts w:ascii="Palatino Linotype" w:eastAsia="Calibri" w:hAnsi="Palatino Linotype"/>
            <w:i/>
          </w:rPr>
          <w:t>73 y 74 de la Ley de Amparo</w:t>
        </w:r>
      </w:hyperlink>
      <w:r w:rsidRPr="004B65FF">
        <w:rPr>
          <w:rStyle w:val="apple-converted-space"/>
          <w:rFonts w:ascii="Palatino Linotype" w:hAnsi="Palatino Linotype"/>
          <w:i/>
        </w:rPr>
        <w:t> </w:t>
      </w:r>
      <w:r w:rsidRPr="004B65FF">
        <w:rPr>
          <w:rFonts w:ascii="Palatino Linotype" w:hAnsi="Palatino Linotype"/>
          <w:i/>
        </w:rPr>
        <w:t>con el artículo</w:t>
      </w:r>
      <w:r w:rsidRPr="004B65FF">
        <w:rPr>
          <w:rStyle w:val="apple-converted-space"/>
          <w:rFonts w:ascii="Palatino Linotype" w:hAnsi="Palatino Linotype"/>
          <w:i/>
        </w:rPr>
        <w:t> </w:t>
      </w:r>
      <w:hyperlink r:id="rId10" w:history="1">
        <w:r w:rsidRPr="004B65FF">
          <w:rPr>
            <w:rStyle w:val="Hipervnculo"/>
            <w:rFonts w:ascii="Palatino Linotype" w:eastAsia="Calibri" w:hAnsi="Palatino Linotype"/>
            <w:i/>
          </w:rPr>
          <w:t>25.1 de la Convención Americana sobre Derechos Humanos</w:t>
        </w:r>
      </w:hyperlink>
      <w:r w:rsidRPr="004B65FF">
        <w:rPr>
          <w:rStyle w:val="apple-converted-space"/>
          <w:rFonts w:ascii="Palatino Linotype" w:hAnsi="Palatino Linotype"/>
          <w:i/>
        </w:rPr>
        <w:t> </w:t>
      </w:r>
      <w:r w:rsidRPr="004B65FF">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4B65FF">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w:t>
      </w:r>
      <w:r w:rsidRPr="004B65FF">
        <w:rPr>
          <w:rFonts w:ascii="Palatino Linotype" w:hAnsi="Palatino Linotype"/>
          <w:i/>
        </w:rPr>
        <w:lastRenderedPageBreak/>
        <w:t>no impiden decidir sencilla, rápida y efectivamente sobre los derechos fundamentales reclamados como violados dentro del juicio de garantías.</w:t>
      </w:r>
    </w:p>
    <w:p w:rsidR="00C3635B" w:rsidRDefault="00C3635B" w:rsidP="00C3635B">
      <w:pPr>
        <w:autoSpaceDE w:val="0"/>
        <w:autoSpaceDN w:val="0"/>
        <w:adjustRightInd w:val="0"/>
        <w:spacing w:after="0" w:line="360" w:lineRule="auto"/>
        <w:jc w:val="both"/>
        <w:rPr>
          <w:rFonts w:ascii="Palatino Linotype" w:hAnsi="Palatino Linotype" w:cs="Arial"/>
          <w:sz w:val="24"/>
          <w:szCs w:val="24"/>
        </w:rPr>
      </w:pPr>
    </w:p>
    <w:p w:rsidR="00C3635B" w:rsidRPr="007F2BE8" w:rsidRDefault="00C3635B" w:rsidP="00C3635B">
      <w:pPr>
        <w:autoSpaceDE w:val="0"/>
        <w:autoSpaceDN w:val="0"/>
        <w:adjustRightInd w:val="0"/>
        <w:spacing w:after="0" w:line="360" w:lineRule="auto"/>
        <w:jc w:val="both"/>
        <w:rPr>
          <w:rFonts w:ascii="Palatino Linotype" w:hAnsi="Palatino Linotype" w:cs="Arial"/>
          <w:sz w:val="24"/>
          <w:szCs w:val="24"/>
        </w:rPr>
      </w:pPr>
      <w:r w:rsidRPr="007F2BE8">
        <w:rPr>
          <w:rFonts w:ascii="Palatino Linotype" w:hAnsi="Palatino Linotype" w:cs="Arial"/>
          <w:sz w:val="24"/>
          <w:szCs w:val="24"/>
        </w:rPr>
        <w:t>Por lo que una vez que se analizó el expediente en estudio se cae en la cuenta de que no se actualiza ninguna de las casuales a continuación transcritas:</w:t>
      </w:r>
    </w:p>
    <w:p w:rsidR="00C3635B" w:rsidRPr="007F2BE8" w:rsidRDefault="00C3635B" w:rsidP="00C3635B">
      <w:pPr>
        <w:pStyle w:val="Prrafodelista"/>
        <w:autoSpaceDE w:val="0"/>
        <w:autoSpaceDN w:val="0"/>
        <w:adjustRightInd w:val="0"/>
        <w:spacing w:line="360" w:lineRule="auto"/>
        <w:ind w:left="0"/>
        <w:jc w:val="both"/>
        <w:rPr>
          <w:rFonts w:ascii="Palatino Linotype" w:hAnsi="Palatino Linotype" w:cs="Arial"/>
        </w:rPr>
      </w:pPr>
    </w:p>
    <w:p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w:t>
      </w:r>
      <w:r w:rsidRPr="00967A03">
        <w:rPr>
          <w:rFonts w:ascii="Palatino Linotype" w:hAnsi="Palatino Linotype" w:cs="Arial"/>
          <w:b/>
          <w:i/>
          <w:sz w:val="22"/>
        </w:rPr>
        <w:t>Artículo 191</w:t>
      </w:r>
      <w:r w:rsidRPr="00967A03">
        <w:rPr>
          <w:rFonts w:ascii="Palatino Linotype" w:hAnsi="Palatino Linotype" w:cs="Arial"/>
          <w:i/>
          <w:sz w:val="22"/>
        </w:rPr>
        <w:t xml:space="preserve">. El recurso será desechado por improcedente cuando:  </w:t>
      </w:r>
    </w:p>
    <w:p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 xml:space="preserve">I. Sea extemporáneo por haber transcurrido el plazo establecido en la presente Ley, a partir de la respuesta;  </w:t>
      </w:r>
    </w:p>
    <w:p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 xml:space="preserve">II. Se esté tramitando ante el Poder Judicial de la Federación algún recurso o medio de defensa interpuesto por el recurrente;  </w:t>
      </w:r>
    </w:p>
    <w:p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 xml:space="preserve">III. No actualice alguno de los supuestos previstos en la presente Ley;  </w:t>
      </w:r>
    </w:p>
    <w:p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 xml:space="preserve">IV. No se haya desahogado la prevención en los términos establecidos en la presente Ley;  </w:t>
      </w:r>
    </w:p>
    <w:p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 xml:space="preserve">V. Se impugne la veracidad de la información proporcionada;  </w:t>
      </w:r>
    </w:p>
    <w:p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 xml:space="preserve">VI. Se trate de una consulta, o trámite en específico; y  </w:t>
      </w:r>
    </w:p>
    <w:p w:rsidR="00C3635B" w:rsidRPr="00967A03" w:rsidRDefault="00C3635B" w:rsidP="00C3635B">
      <w:pPr>
        <w:pStyle w:val="Prrafodelista"/>
        <w:autoSpaceDE w:val="0"/>
        <w:autoSpaceDN w:val="0"/>
        <w:adjustRightInd w:val="0"/>
        <w:ind w:left="567" w:right="283"/>
        <w:jc w:val="both"/>
        <w:rPr>
          <w:rFonts w:ascii="Palatino Linotype" w:hAnsi="Palatino Linotype" w:cs="Arial"/>
          <w:i/>
          <w:sz w:val="22"/>
        </w:rPr>
      </w:pPr>
      <w:r w:rsidRPr="00967A03">
        <w:rPr>
          <w:rFonts w:ascii="Palatino Linotype" w:hAnsi="Palatino Linotype" w:cs="Arial"/>
          <w:i/>
          <w:sz w:val="22"/>
        </w:rPr>
        <w:t>VII. El recurrente amplíe su solicitud en el recurso de revisión, únicamente respecto de los nuevos contenidos.”</w:t>
      </w:r>
    </w:p>
    <w:p w:rsidR="006E77FD" w:rsidRDefault="006E77FD" w:rsidP="00C3635B">
      <w:pPr>
        <w:spacing w:after="0" w:line="360" w:lineRule="auto"/>
        <w:jc w:val="both"/>
        <w:rPr>
          <w:rFonts w:ascii="Palatino Linotype" w:hAnsi="Palatino Linotype" w:cs="Arial"/>
          <w:sz w:val="24"/>
          <w:szCs w:val="24"/>
        </w:rPr>
      </w:pPr>
    </w:p>
    <w:p w:rsidR="00C3635B" w:rsidRDefault="00C3635B" w:rsidP="00C3635B">
      <w:pPr>
        <w:spacing w:after="0" w:line="360" w:lineRule="auto"/>
        <w:jc w:val="both"/>
        <w:rPr>
          <w:rFonts w:ascii="Palatino Linotype" w:eastAsia="Times New Roman" w:hAnsi="Palatino Linotype" w:cs="Arial"/>
          <w:sz w:val="24"/>
          <w:szCs w:val="28"/>
          <w:lang w:val="es-ES" w:eastAsia="es-ES"/>
        </w:rPr>
      </w:pPr>
      <w:r w:rsidRPr="007F2BE8">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4E771D">
        <w:rPr>
          <w:rFonts w:ascii="Palatino Linotype" w:hAnsi="Palatino Linotype" w:cs="Arial"/>
          <w:b/>
          <w:sz w:val="24"/>
          <w:szCs w:val="24"/>
        </w:rPr>
        <w:t>el recurrente</w:t>
      </w:r>
      <w:r w:rsidRPr="007F2BE8">
        <w:rPr>
          <w:rFonts w:ascii="Palatino Linotype" w:hAnsi="Palatino Linotype" w:cs="Arial"/>
          <w:sz w:val="24"/>
          <w:szCs w:val="24"/>
        </w:rPr>
        <w:t xml:space="preserve"> amplíe su solicitud en el recurso de revisión</w:t>
      </w:r>
      <w:r>
        <w:rPr>
          <w:rFonts w:ascii="Palatino Linotype" w:hAnsi="Palatino Linotype" w:cs="Arial"/>
          <w:sz w:val="24"/>
          <w:szCs w:val="24"/>
        </w:rPr>
        <w:t xml:space="preserve">, </w:t>
      </w:r>
      <w:r w:rsidRPr="007F2BE8">
        <w:rPr>
          <w:rFonts w:ascii="Palatino Linotype" w:hAnsi="Palatino Linotype" w:cs="Arial"/>
          <w:sz w:val="24"/>
          <w:szCs w:val="24"/>
        </w:rPr>
        <w:t xml:space="preserve">por lo que al no existir causas de improcedencia invocadas por las partes ni advertidas </w:t>
      </w:r>
      <w:r>
        <w:rPr>
          <w:rFonts w:ascii="Palatino Linotype" w:hAnsi="Palatino Linotype" w:cs="Arial"/>
          <w:sz w:val="24"/>
          <w:szCs w:val="24"/>
        </w:rPr>
        <w:t xml:space="preserve">de oficio, este Órgano Garante </w:t>
      </w:r>
      <w:r w:rsidRPr="007F2BE8">
        <w:rPr>
          <w:rFonts w:ascii="Palatino Linotype" w:hAnsi="Palatino Linotype" w:cs="Arial"/>
          <w:sz w:val="24"/>
          <w:szCs w:val="24"/>
        </w:rPr>
        <w:t>se avoca al análisis del fondo del asunto que nos ocupa.</w:t>
      </w:r>
    </w:p>
    <w:p w:rsidR="00C3635B" w:rsidRDefault="00C3635B" w:rsidP="00C3635B">
      <w:pPr>
        <w:autoSpaceDE w:val="0"/>
        <w:autoSpaceDN w:val="0"/>
        <w:adjustRightInd w:val="0"/>
        <w:spacing w:after="0" w:line="360" w:lineRule="auto"/>
        <w:jc w:val="both"/>
        <w:rPr>
          <w:rFonts w:ascii="Palatino Linotype" w:hAnsi="Palatino Linotype" w:cs="Arial"/>
          <w:b/>
          <w:sz w:val="24"/>
          <w:szCs w:val="24"/>
        </w:rPr>
      </w:pPr>
    </w:p>
    <w:p w:rsidR="00967A03" w:rsidRDefault="00967A03" w:rsidP="00C3635B">
      <w:pPr>
        <w:autoSpaceDE w:val="0"/>
        <w:autoSpaceDN w:val="0"/>
        <w:adjustRightInd w:val="0"/>
        <w:spacing w:after="0" w:line="360" w:lineRule="auto"/>
        <w:jc w:val="both"/>
        <w:rPr>
          <w:rFonts w:ascii="Palatino Linotype" w:hAnsi="Palatino Linotype" w:cs="Arial"/>
          <w:b/>
          <w:sz w:val="24"/>
          <w:szCs w:val="24"/>
        </w:rPr>
      </w:pPr>
    </w:p>
    <w:p w:rsidR="00C3635B" w:rsidRDefault="00C3635B" w:rsidP="00C3635B">
      <w:pPr>
        <w:autoSpaceDE w:val="0"/>
        <w:autoSpaceDN w:val="0"/>
        <w:adjustRightInd w:val="0"/>
        <w:spacing w:after="0" w:line="360" w:lineRule="auto"/>
        <w:jc w:val="both"/>
        <w:rPr>
          <w:rFonts w:ascii="Palatino Linotype" w:hAnsi="Palatino Linotype" w:cs="Arial"/>
          <w:b/>
          <w:sz w:val="24"/>
          <w:szCs w:val="24"/>
        </w:rPr>
      </w:pPr>
      <w:r w:rsidRPr="00CA39B7">
        <w:rPr>
          <w:rFonts w:ascii="Palatino Linotype" w:eastAsia="Times New Roman" w:hAnsi="Palatino Linotype" w:cs="Arial"/>
          <w:b/>
          <w:sz w:val="28"/>
          <w:szCs w:val="28"/>
          <w:lang w:val="es-ES" w:eastAsia="es-ES"/>
        </w:rPr>
        <w:t>CUARTO</w:t>
      </w:r>
      <w:r w:rsidRPr="00476E8C">
        <w:rPr>
          <w:rFonts w:ascii="Palatino Linotype" w:eastAsia="Times New Roman" w:hAnsi="Palatino Linotype" w:cs="Arial"/>
          <w:b/>
          <w:sz w:val="28"/>
          <w:szCs w:val="28"/>
          <w:lang w:val="es-ES" w:eastAsia="es-ES"/>
        </w:rPr>
        <w:t xml:space="preserve">. </w:t>
      </w:r>
      <w:r>
        <w:rPr>
          <w:rFonts w:ascii="Palatino Linotype" w:hAnsi="Palatino Linotype" w:cs="Arial"/>
          <w:b/>
          <w:sz w:val="24"/>
          <w:szCs w:val="24"/>
        </w:rPr>
        <w:t>Del estudio y resolución del asunto</w:t>
      </w:r>
      <w:r w:rsidRPr="00476E8C">
        <w:rPr>
          <w:rFonts w:ascii="Palatino Linotype" w:eastAsia="Times New Roman" w:hAnsi="Palatino Linotype" w:cs="Arial"/>
          <w:b/>
          <w:sz w:val="28"/>
          <w:szCs w:val="28"/>
          <w:lang w:val="es-ES" w:eastAsia="es-ES"/>
        </w:rPr>
        <w:t>.</w:t>
      </w:r>
    </w:p>
    <w:p w:rsidR="00C3635B" w:rsidRDefault="00C34422" w:rsidP="00C3635B">
      <w:pPr>
        <w:autoSpaceDE w:val="0"/>
        <w:autoSpaceDN w:val="0"/>
        <w:adjustRightInd w:val="0"/>
        <w:spacing w:after="0" w:line="360" w:lineRule="auto"/>
        <w:jc w:val="both"/>
        <w:rPr>
          <w:rFonts w:ascii="Palatino Linotype" w:hAnsi="Palatino Linotype" w:cs="Arial"/>
          <w:sz w:val="24"/>
          <w:szCs w:val="24"/>
        </w:rPr>
      </w:pPr>
      <w:r w:rsidRPr="00BA7451">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w:t>
      </w:r>
      <w:r w:rsidRPr="00BA7451">
        <w:rPr>
          <w:rFonts w:ascii="Palatino Linotype" w:hAnsi="Palatino Linotype" w:cs="Arial"/>
          <w:sz w:val="24"/>
          <w:szCs w:val="24"/>
        </w:rPr>
        <w:lastRenderedPageBreak/>
        <w:t>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w:t>
      </w:r>
      <w:r>
        <w:rPr>
          <w:rFonts w:ascii="Palatino Linotype" w:hAnsi="Palatino Linotype" w:cs="Arial"/>
          <w:sz w:val="24"/>
          <w:szCs w:val="24"/>
        </w:rPr>
        <w:t>n concordancia con el artículo 8</w:t>
      </w:r>
      <w:r w:rsidRPr="00BA7451">
        <w:rPr>
          <w:rFonts w:ascii="Palatino Linotype" w:hAnsi="Palatino Linotype" w:cs="Arial"/>
          <w:sz w:val="24"/>
          <w:szCs w:val="24"/>
        </w:rPr>
        <w:t xml:space="preserve"> de la Ley de Transparencia local.</w:t>
      </w:r>
    </w:p>
    <w:p w:rsidR="00C3635B" w:rsidRPr="00AE5B1D" w:rsidRDefault="00C3635B" w:rsidP="00C3635B">
      <w:pPr>
        <w:autoSpaceDE w:val="0"/>
        <w:autoSpaceDN w:val="0"/>
        <w:adjustRightInd w:val="0"/>
        <w:spacing w:after="0" w:line="360" w:lineRule="auto"/>
        <w:jc w:val="both"/>
        <w:rPr>
          <w:rFonts w:ascii="Palatino Linotype" w:hAnsi="Palatino Linotype" w:cs="Arial"/>
          <w:sz w:val="24"/>
          <w:szCs w:val="24"/>
        </w:rPr>
      </w:pPr>
    </w:p>
    <w:p w:rsidR="00C3635B" w:rsidRDefault="00C3635B" w:rsidP="00C3635B">
      <w:pPr>
        <w:autoSpaceDE w:val="0"/>
        <w:autoSpaceDN w:val="0"/>
        <w:adjustRightInd w:val="0"/>
        <w:spacing w:after="0" w:line="360" w:lineRule="auto"/>
        <w:jc w:val="both"/>
        <w:rPr>
          <w:rFonts w:ascii="Palatino Linotype" w:hAnsi="Palatino Linotype" w:cs="Arial"/>
          <w:sz w:val="24"/>
          <w:szCs w:val="24"/>
        </w:rPr>
      </w:pPr>
      <w:r w:rsidRPr="00786182">
        <w:rPr>
          <w:rFonts w:ascii="Palatino Linotype" w:hAnsi="Palatino Linotype" w:cs="Arial"/>
          <w:sz w:val="24"/>
          <w:szCs w:val="24"/>
        </w:rPr>
        <w:t>En primera instancia, al re</w:t>
      </w:r>
      <w:r>
        <w:rPr>
          <w:rFonts w:ascii="Palatino Linotype" w:hAnsi="Palatino Linotype" w:cs="Arial"/>
          <w:sz w:val="24"/>
          <w:szCs w:val="24"/>
        </w:rPr>
        <w:t>f</w:t>
      </w:r>
      <w:r w:rsidR="00BF1038">
        <w:rPr>
          <w:rFonts w:ascii="Palatino Linotype" w:hAnsi="Palatino Linotype" w:cs="Arial"/>
          <w:sz w:val="24"/>
          <w:szCs w:val="24"/>
        </w:rPr>
        <w:t>erirnos al acto impugnado por el</w:t>
      </w:r>
      <w:r w:rsidRPr="00786182">
        <w:rPr>
          <w:rFonts w:ascii="Palatino Linotype" w:hAnsi="Palatino Linotype" w:cs="Arial"/>
          <w:sz w:val="24"/>
          <w:szCs w:val="24"/>
        </w:rPr>
        <w:t xml:space="preserve"> </w:t>
      </w:r>
      <w:r w:rsidRPr="00786182">
        <w:rPr>
          <w:rFonts w:ascii="Palatino Linotype" w:hAnsi="Palatino Linotype" w:cs="Arial"/>
          <w:b/>
          <w:sz w:val="24"/>
          <w:szCs w:val="24"/>
        </w:rPr>
        <w:t>recurrente</w:t>
      </w:r>
      <w:r w:rsidRPr="00786182">
        <w:rPr>
          <w:rFonts w:ascii="Palatino Linotype" w:hAnsi="Palatino Linotype" w:cs="Arial"/>
          <w:sz w:val="24"/>
          <w:szCs w:val="24"/>
        </w:rPr>
        <w:t xml:space="preserve">, concatenado con los motivos o razones de inconformidad emitidos, se distingue que se adolece, de forma toral, </w:t>
      </w:r>
      <w:r w:rsidR="00DE799C">
        <w:rPr>
          <w:rFonts w:ascii="Palatino Linotype" w:hAnsi="Palatino Linotype" w:cs="Arial"/>
          <w:sz w:val="24"/>
          <w:szCs w:val="24"/>
        </w:rPr>
        <w:t xml:space="preserve">de la </w:t>
      </w:r>
      <w:r w:rsidR="007D1955">
        <w:rPr>
          <w:rFonts w:ascii="Palatino Linotype" w:hAnsi="Palatino Linotype" w:cs="Arial"/>
          <w:sz w:val="24"/>
          <w:szCs w:val="24"/>
        </w:rPr>
        <w:t>falta de respuesta a una solicitud de acceso a la información</w:t>
      </w:r>
      <w:r w:rsidR="002679C0">
        <w:rPr>
          <w:rFonts w:ascii="Palatino Linotype" w:hAnsi="Palatino Linotype" w:cs="Arial"/>
          <w:sz w:val="24"/>
          <w:szCs w:val="24"/>
        </w:rPr>
        <w:t>,</w:t>
      </w:r>
      <w:r>
        <w:rPr>
          <w:rFonts w:ascii="Palatino Linotype" w:hAnsi="Palatino Linotype" w:cs="Arial"/>
          <w:sz w:val="24"/>
          <w:szCs w:val="24"/>
        </w:rPr>
        <w:t xml:space="preserve"> </w:t>
      </w:r>
      <w:r w:rsidRPr="00786182">
        <w:rPr>
          <w:rFonts w:ascii="Palatino Linotype" w:hAnsi="Palatino Linotype" w:cs="Arial"/>
          <w:sz w:val="24"/>
          <w:szCs w:val="24"/>
        </w:rPr>
        <w:t>actualizando con ello lo establecido en</w:t>
      </w:r>
      <w:r w:rsidR="00DE799C">
        <w:rPr>
          <w:rFonts w:ascii="Palatino Linotype" w:hAnsi="Palatino Linotype" w:cs="Arial"/>
          <w:sz w:val="24"/>
          <w:szCs w:val="24"/>
        </w:rPr>
        <w:t xml:space="preserve"> la fracción V</w:t>
      </w:r>
      <w:r w:rsidR="007D1955">
        <w:rPr>
          <w:rFonts w:ascii="Palatino Linotype" w:hAnsi="Palatino Linotype" w:cs="Arial"/>
          <w:sz w:val="24"/>
          <w:szCs w:val="24"/>
        </w:rPr>
        <w:t>II</w:t>
      </w:r>
      <w:r w:rsidRPr="00786182">
        <w:rPr>
          <w:rFonts w:ascii="Palatino Linotype" w:hAnsi="Palatino Linotype" w:cs="Arial"/>
          <w:sz w:val="24"/>
          <w:szCs w:val="24"/>
        </w:rPr>
        <w:t xml:space="preserve"> del artículo 179 de la Ley de Transparencia y Acceso a la Información Pública del Estado de México y Municipios</w:t>
      </w:r>
      <w:r>
        <w:rPr>
          <w:rFonts w:ascii="Palatino Linotype" w:hAnsi="Palatino Linotype" w:cs="Arial"/>
          <w:sz w:val="24"/>
          <w:szCs w:val="24"/>
        </w:rPr>
        <w:t>.</w:t>
      </w:r>
    </w:p>
    <w:p w:rsidR="00C3635B" w:rsidRDefault="00C3635B" w:rsidP="00C3635B">
      <w:pPr>
        <w:autoSpaceDE w:val="0"/>
        <w:autoSpaceDN w:val="0"/>
        <w:adjustRightInd w:val="0"/>
        <w:spacing w:after="0" w:line="360" w:lineRule="auto"/>
        <w:jc w:val="both"/>
        <w:rPr>
          <w:rFonts w:ascii="Palatino Linotype" w:hAnsi="Palatino Linotype" w:cs="Arial"/>
          <w:sz w:val="24"/>
          <w:szCs w:val="24"/>
        </w:rPr>
      </w:pPr>
    </w:p>
    <w:p w:rsidR="00C3635B" w:rsidRDefault="00C3635B" w:rsidP="00C3635B">
      <w:pPr>
        <w:autoSpaceDE w:val="0"/>
        <w:autoSpaceDN w:val="0"/>
        <w:adjustRightInd w:val="0"/>
        <w:spacing w:after="0" w:line="360" w:lineRule="auto"/>
        <w:jc w:val="both"/>
        <w:rPr>
          <w:rFonts w:ascii="Palatino Linotype" w:hAnsi="Palatino Linotype" w:cs="Arial"/>
          <w:sz w:val="24"/>
          <w:szCs w:val="24"/>
        </w:rPr>
      </w:pPr>
      <w:r w:rsidRPr="009D1C03">
        <w:rPr>
          <w:rFonts w:ascii="Palatino Linotype" w:hAnsi="Palatino Linotype" w:cs="Arial"/>
          <w:sz w:val="24"/>
          <w:szCs w:val="24"/>
        </w:rPr>
        <w:t xml:space="preserve">Dicho lo anterior, considerando la información requerida por </w:t>
      </w:r>
      <w:r w:rsidRPr="007D1955">
        <w:rPr>
          <w:rFonts w:ascii="Palatino Linotype" w:hAnsi="Palatino Linotype" w:cs="Arial"/>
          <w:b/>
          <w:sz w:val="24"/>
          <w:szCs w:val="24"/>
        </w:rPr>
        <w:t>el recurrente</w:t>
      </w:r>
      <w:r>
        <w:rPr>
          <w:rFonts w:ascii="Palatino Linotype" w:hAnsi="Palatino Linotype" w:cs="Arial"/>
          <w:sz w:val="24"/>
          <w:szCs w:val="24"/>
        </w:rPr>
        <w:t xml:space="preserve"> </w:t>
      </w:r>
      <w:r w:rsidRPr="009D1C03">
        <w:rPr>
          <w:rFonts w:ascii="Palatino Linotype" w:hAnsi="Palatino Linotype" w:cs="Arial"/>
          <w:sz w:val="24"/>
          <w:szCs w:val="24"/>
        </w:rPr>
        <w:t>en su solicitud de información, así como la respuesta a la misma, se establece que la materia de estudio se centrará en</w:t>
      </w:r>
      <w:r>
        <w:rPr>
          <w:rFonts w:ascii="Palatino Linotype" w:hAnsi="Palatino Linotype" w:cs="Arial"/>
          <w:sz w:val="24"/>
          <w:szCs w:val="24"/>
        </w:rPr>
        <w:t xml:space="preserve"> determinar si el </w:t>
      </w:r>
      <w:r w:rsidRPr="00B435F8">
        <w:rPr>
          <w:rFonts w:ascii="Palatino Linotype" w:hAnsi="Palatino Linotype" w:cs="Arial"/>
          <w:b/>
          <w:sz w:val="24"/>
          <w:szCs w:val="24"/>
        </w:rPr>
        <w:t>sujeto obligado</w:t>
      </w:r>
      <w:r>
        <w:rPr>
          <w:rFonts w:ascii="Palatino Linotype" w:hAnsi="Palatino Linotype" w:cs="Arial"/>
          <w:b/>
          <w:sz w:val="24"/>
          <w:szCs w:val="24"/>
        </w:rPr>
        <w:t xml:space="preserve">, </w:t>
      </w:r>
      <w:r>
        <w:rPr>
          <w:rFonts w:ascii="Palatino Linotype" w:hAnsi="Palatino Linotype" w:cs="Arial"/>
          <w:sz w:val="24"/>
          <w:szCs w:val="24"/>
        </w:rPr>
        <w:t>genera, posee, administra o archiva la información peticionada</w:t>
      </w:r>
      <w:r w:rsidRPr="009D1C03">
        <w:rPr>
          <w:rFonts w:ascii="Palatino Linotype" w:hAnsi="Palatino Linotype" w:cs="Arial"/>
          <w:sz w:val="24"/>
          <w:szCs w:val="24"/>
        </w:rPr>
        <w:t>; por lo que es procedente establecer y delimitar a la materia de la solicitud, consistente en:</w:t>
      </w:r>
    </w:p>
    <w:p w:rsidR="00C3635B" w:rsidRDefault="00C3635B" w:rsidP="00C3635B">
      <w:pPr>
        <w:autoSpaceDE w:val="0"/>
        <w:autoSpaceDN w:val="0"/>
        <w:adjustRightInd w:val="0"/>
        <w:spacing w:after="0" w:line="360" w:lineRule="auto"/>
        <w:jc w:val="both"/>
        <w:rPr>
          <w:rFonts w:ascii="Palatino Linotype" w:hAnsi="Palatino Linotype" w:cs="Arial"/>
          <w:sz w:val="24"/>
          <w:szCs w:val="24"/>
        </w:rPr>
      </w:pPr>
    </w:p>
    <w:p w:rsidR="00AE7C3B" w:rsidRPr="006F5FAC" w:rsidRDefault="00AE7C3B" w:rsidP="00547B16">
      <w:pPr>
        <w:pStyle w:val="Sinespaciado"/>
        <w:numPr>
          <w:ilvl w:val="0"/>
          <w:numId w:val="11"/>
        </w:numPr>
        <w:spacing w:after="240" w:line="360" w:lineRule="auto"/>
        <w:ind w:left="714" w:hanging="357"/>
        <w:jc w:val="both"/>
        <w:rPr>
          <w:rFonts w:ascii="Palatino Linotype" w:hAnsi="Palatino Linotype"/>
          <w:sz w:val="22"/>
          <w:szCs w:val="22"/>
        </w:rPr>
      </w:pPr>
      <w:r w:rsidRPr="006F5FAC">
        <w:rPr>
          <w:rFonts w:ascii="Palatino Linotype" w:hAnsi="Palatino Linotype"/>
          <w:sz w:val="22"/>
          <w:szCs w:val="22"/>
        </w:rPr>
        <w:t xml:space="preserve">Los formatos del presupuesto autorizado 2018 completo, firmados y sellados que incluyan los formatos pbrm 01a, 01b, 01c, 01d, 01e, 02a, 04a, 03a, 03b, 04b, 04c, 04d, 05, 06, 07a y 07b. </w:t>
      </w:r>
    </w:p>
    <w:p w:rsidR="00AE7C3B" w:rsidRPr="006F5FAC" w:rsidRDefault="00AE7C3B" w:rsidP="00AE7C3B">
      <w:pPr>
        <w:pStyle w:val="Sinespaciado"/>
        <w:numPr>
          <w:ilvl w:val="0"/>
          <w:numId w:val="11"/>
        </w:numPr>
        <w:spacing w:line="360" w:lineRule="auto"/>
        <w:jc w:val="both"/>
        <w:rPr>
          <w:rFonts w:ascii="Palatino Linotype" w:hAnsi="Palatino Linotype" w:cs="Arial"/>
        </w:rPr>
      </w:pPr>
      <w:r w:rsidRPr="006F5FAC">
        <w:rPr>
          <w:rFonts w:ascii="Palatino Linotype" w:hAnsi="Palatino Linotype"/>
          <w:sz w:val="22"/>
          <w:szCs w:val="22"/>
        </w:rPr>
        <w:t>Los formatos del presupuesto ejercido 2018 completo al mes de junio firmados y sellados pbrm 08b, 08c, 09b, 10a, 10b, 10c y 11.</w:t>
      </w:r>
    </w:p>
    <w:p w:rsidR="001B526A" w:rsidRDefault="001B526A" w:rsidP="001B526A">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lastRenderedPageBreak/>
        <w:t xml:space="preserve">Como quedó precisado en el apartado de antecedentes, y en base de las constancias que integran los expedientes al rubro citado, </w:t>
      </w:r>
      <w:r w:rsidRPr="00821904">
        <w:rPr>
          <w:rFonts w:ascii="Palatino Linotype" w:hAnsi="Palatino Linotype" w:cs="Arial"/>
          <w:b/>
        </w:rPr>
        <w:t>el</w:t>
      </w:r>
      <w:r w:rsidRPr="00011FD7">
        <w:rPr>
          <w:rFonts w:ascii="Palatino Linotype" w:hAnsi="Palatino Linotype" w:cs="Arial"/>
        </w:rPr>
        <w:t xml:space="preserve"> </w:t>
      </w:r>
      <w:r w:rsidRPr="00011FD7">
        <w:rPr>
          <w:rFonts w:ascii="Palatino Linotype" w:hAnsi="Palatino Linotype" w:cs="Arial"/>
          <w:b/>
        </w:rPr>
        <w:t xml:space="preserve">sujeto obligado </w:t>
      </w:r>
      <w:r>
        <w:rPr>
          <w:rFonts w:ascii="Palatino Linotype" w:hAnsi="Palatino Linotype" w:cs="Arial"/>
        </w:rPr>
        <w:t xml:space="preserve">en fecha </w:t>
      </w:r>
      <w:r w:rsidR="00821904">
        <w:rPr>
          <w:rFonts w:ascii="Palatino Linotype" w:hAnsi="Palatino Linotype" w:cs="Arial"/>
        </w:rPr>
        <w:t>veinticuatro de septiembre</w:t>
      </w:r>
      <w:r>
        <w:rPr>
          <w:rFonts w:ascii="Palatino Linotype" w:hAnsi="Palatino Linotype" w:cs="Arial"/>
        </w:rPr>
        <w:t xml:space="preserve"> del presente año, notifico al </w:t>
      </w:r>
      <w:r>
        <w:rPr>
          <w:rFonts w:ascii="Palatino Linotype" w:hAnsi="Palatino Linotype" w:cs="Arial"/>
          <w:b/>
        </w:rPr>
        <w:t xml:space="preserve">recurrente </w:t>
      </w:r>
      <w:r>
        <w:rPr>
          <w:rFonts w:ascii="Palatino Linotype" w:hAnsi="Palatino Linotype" w:cs="Arial"/>
        </w:rPr>
        <w:t>la prórroga de siete días hábiles al plazo de quince días hábiles para emitir su respuesta.</w:t>
      </w:r>
    </w:p>
    <w:p w:rsidR="001B526A" w:rsidRDefault="001B526A" w:rsidP="001B526A">
      <w:pPr>
        <w:pStyle w:val="Prrafodelista"/>
        <w:autoSpaceDE w:val="0"/>
        <w:autoSpaceDN w:val="0"/>
        <w:adjustRightInd w:val="0"/>
        <w:spacing w:line="360" w:lineRule="auto"/>
        <w:ind w:left="0"/>
        <w:jc w:val="both"/>
        <w:rPr>
          <w:rFonts w:ascii="Palatino Linotype" w:hAnsi="Palatino Linotype" w:cs="Arial"/>
        </w:rPr>
      </w:pPr>
    </w:p>
    <w:p w:rsidR="001B526A" w:rsidRDefault="001B526A" w:rsidP="001B526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Sin embargo, no pasa desapercibido para este Órgano Garante que dicha prorroga no fue emitida conforme a lo establecido en el artículo 163 de la Ley de Transparencia local, el cual establece que deberán existir razones debidamente fundadas y motivadas para la procedencia de la ampliación del plazo para dar contestación a la solicitud de información, asimismo que el Comité de Transparencia del </w:t>
      </w:r>
      <w:r w:rsidRPr="00EA5AF4">
        <w:rPr>
          <w:rFonts w:ascii="Palatino Linotype" w:hAnsi="Palatino Linotype" w:cs="Arial"/>
          <w:b/>
        </w:rPr>
        <w:t>sujeto obligado</w:t>
      </w:r>
      <w:r>
        <w:rPr>
          <w:rFonts w:ascii="Palatino Linotype" w:hAnsi="Palatino Linotype" w:cs="Arial"/>
        </w:rPr>
        <w:t xml:space="preserve"> deberá aprobar la propuesta de ampliación.</w:t>
      </w:r>
    </w:p>
    <w:p w:rsidR="001B526A" w:rsidRDefault="001B526A" w:rsidP="001B526A">
      <w:pPr>
        <w:pStyle w:val="Prrafodelista"/>
        <w:autoSpaceDE w:val="0"/>
        <w:autoSpaceDN w:val="0"/>
        <w:adjustRightInd w:val="0"/>
        <w:spacing w:line="360" w:lineRule="auto"/>
        <w:ind w:left="0"/>
        <w:jc w:val="both"/>
        <w:rPr>
          <w:rFonts w:ascii="Palatino Linotype" w:hAnsi="Palatino Linotype" w:cs="Arial"/>
        </w:rPr>
      </w:pPr>
    </w:p>
    <w:p w:rsidR="001B526A" w:rsidRDefault="001B526A" w:rsidP="001B526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es necesario recordarle al </w:t>
      </w:r>
      <w:r>
        <w:rPr>
          <w:rFonts w:ascii="Palatino Linotype" w:hAnsi="Palatino Linotype" w:cs="Arial"/>
          <w:b/>
        </w:rPr>
        <w:t>sujeto obligado</w:t>
      </w:r>
      <w:r>
        <w:rPr>
          <w:rFonts w:ascii="Palatino Linotype" w:hAnsi="Palatino Linotype" w:cs="Arial"/>
        </w:rPr>
        <w:t xml:space="preserve"> que su actuación se rige atendiendo al principio de legalidad consagrado en el artículo 14 Constitucional, que estatuye que todo acto de autoridad debe encontrarse debidamente fundado y motivado, otorgándole </w:t>
      </w:r>
      <w:r w:rsidRPr="00EA5AF4">
        <w:rPr>
          <w:rFonts w:ascii="Palatino Linotype" w:hAnsi="Palatino Linotype" w:cs="Arial"/>
        </w:rPr>
        <w:t xml:space="preserve">certeza jurídica a la ciudadanía respecto el actuar del </w:t>
      </w:r>
      <w:r>
        <w:rPr>
          <w:rFonts w:ascii="Palatino Linotype" w:hAnsi="Palatino Linotype" w:cs="Arial"/>
        </w:rPr>
        <w:t>Gobierno en sus distintos entes, lo que ha quedado demostrado no realizó, por lo que se le exhorta a que su actuar se encuentre apegado a derecho.</w:t>
      </w:r>
    </w:p>
    <w:p w:rsidR="001B526A" w:rsidRDefault="001B526A" w:rsidP="00C3635B">
      <w:pPr>
        <w:pStyle w:val="Prrafodelista"/>
        <w:autoSpaceDE w:val="0"/>
        <w:autoSpaceDN w:val="0"/>
        <w:adjustRightInd w:val="0"/>
        <w:spacing w:line="360" w:lineRule="auto"/>
        <w:ind w:left="0"/>
        <w:jc w:val="both"/>
        <w:rPr>
          <w:rFonts w:ascii="Palatino Linotype" w:hAnsi="Palatino Linotype" w:cs="Arial"/>
        </w:rPr>
      </w:pPr>
    </w:p>
    <w:p w:rsidR="00C3635B" w:rsidRDefault="00C3635B" w:rsidP="00C3635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Consecuentemente,</w:t>
      </w:r>
      <w:r w:rsidRPr="000B3A8A">
        <w:rPr>
          <w:rFonts w:ascii="Palatino Linotype" w:hAnsi="Palatino Linotype" w:cs="Arial"/>
        </w:rPr>
        <w:t xml:space="preserve"> </w:t>
      </w:r>
      <w:r w:rsidRPr="00821904">
        <w:rPr>
          <w:rFonts w:ascii="Palatino Linotype" w:hAnsi="Palatino Linotype" w:cs="Arial"/>
          <w:b/>
        </w:rPr>
        <w:t>el sujeto obligado</w:t>
      </w:r>
      <w:r w:rsidRPr="000B3A8A">
        <w:rPr>
          <w:rFonts w:ascii="Palatino Linotype" w:hAnsi="Palatino Linotype" w:cs="Arial"/>
        </w:rPr>
        <w:t xml:space="preserve"> en fecha </w:t>
      </w:r>
      <w:r w:rsidR="00821904">
        <w:rPr>
          <w:rFonts w:ascii="Palatino Linotype" w:hAnsi="Palatino Linotype" w:cs="Arial"/>
        </w:rPr>
        <w:t>cuatro de octubre</w:t>
      </w:r>
      <w:r w:rsidR="007B5FB5">
        <w:rPr>
          <w:rFonts w:ascii="Palatino Linotype" w:hAnsi="Palatino Linotype" w:cs="Arial"/>
        </w:rPr>
        <w:t xml:space="preserve"> de dos mil dieciocho</w:t>
      </w:r>
      <w:r w:rsidRPr="000B3A8A">
        <w:rPr>
          <w:rFonts w:ascii="Palatino Linotype" w:hAnsi="Palatino Linotype" w:cs="Arial"/>
        </w:rPr>
        <w:t xml:space="preserve">, </w:t>
      </w:r>
      <w:r w:rsidR="004A6739">
        <w:rPr>
          <w:rFonts w:ascii="Palatino Linotype" w:hAnsi="Palatino Linotype" w:cs="Arial"/>
        </w:rPr>
        <w:t xml:space="preserve">emitió su </w:t>
      </w:r>
      <w:r w:rsidRPr="000B3A8A">
        <w:rPr>
          <w:rFonts w:ascii="Palatino Linotype" w:hAnsi="Palatino Linotype" w:cs="Arial"/>
        </w:rPr>
        <w:t>respuesta</w:t>
      </w:r>
      <w:r>
        <w:rPr>
          <w:rFonts w:ascii="Palatino Linotype" w:hAnsi="Palatino Linotype" w:cs="Arial"/>
        </w:rPr>
        <w:t>, a través</w:t>
      </w:r>
      <w:r w:rsidR="008940A5">
        <w:rPr>
          <w:rFonts w:ascii="Palatino Linotype" w:hAnsi="Palatino Linotype" w:cs="Arial"/>
        </w:rPr>
        <w:t xml:space="preserve"> de </w:t>
      </w:r>
      <w:r w:rsidR="00AF05B3">
        <w:rPr>
          <w:rFonts w:ascii="Palatino Linotype" w:hAnsi="Palatino Linotype" w:cs="Arial"/>
        </w:rPr>
        <w:t>dieciocho</w:t>
      </w:r>
      <w:r w:rsidR="007B5FB5">
        <w:rPr>
          <w:rFonts w:ascii="Palatino Linotype" w:hAnsi="Palatino Linotype" w:cs="Arial"/>
        </w:rPr>
        <w:t xml:space="preserve"> archivo</w:t>
      </w:r>
      <w:r w:rsidR="008940A5">
        <w:rPr>
          <w:rFonts w:ascii="Palatino Linotype" w:hAnsi="Palatino Linotype" w:cs="Arial"/>
        </w:rPr>
        <w:t>s</w:t>
      </w:r>
      <w:r w:rsidR="007B5FB5">
        <w:rPr>
          <w:rFonts w:ascii="Palatino Linotype" w:hAnsi="Palatino Linotype" w:cs="Arial"/>
        </w:rPr>
        <w:t xml:space="preserve"> electrónico</w:t>
      </w:r>
      <w:r w:rsidR="008940A5">
        <w:rPr>
          <w:rFonts w:ascii="Palatino Linotype" w:hAnsi="Palatino Linotype" w:cs="Arial"/>
        </w:rPr>
        <w:t>s</w:t>
      </w:r>
      <w:r w:rsidRPr="000B3A8A">
        <w:rPr>
          <w:rFonts w:ascii="Palatino Linotype" w:hAnsi="Palatino Linotype" w:cs="Arial"/>
        </w:rPr>
        <w:t xml:space="preserve">, </w:t>
      </w:r>
      <w:r>
        <w:rPr>
          <w:rFonts w:ascii="Palatino Linotype" w:hAnsi="Palatino Linotype" w:cs="Arial"/>
        </w:rPr>
        <w:t>de cuyo contenido se advierte lo siguiente:</w:t>
      </w:r>
      <w:r w:rsidRPr="000B3A8A">
        <w:rPr>
          <w:rFonts w:ascii="Palatino Linotype" w:hAnsi="Palatino Linotype" w:cs="Arial"/>
        </w:rPr>
        <w:t xml:space="preserve"> </w:t>
      </w:r>
    </w:p>
    <w:p w:rsidR="0049569D" w:rsidRDefault="0049569D" w:rsidP="00C3635B">
      <w:pPr>
        <w:pStyle w:val="Prrafodelista"/>
        <w:autoSpaceDE w:val="0"/>
        <w:autoSpaceDN w:val="0"/>
        <w:adjustRightInd w:val="0"/>
        <w:spacing w:line="360" w:lineRule="auto"/>
        <w:ind w:left="0"/>
        <w:jc w:val="both"/>
        <w:rPr>
          <w:rFonts w:ascii="Palatino Linotype" w:hAnsi="Palatino Linotype" w:cs="Arial"/>
        </w:rPr>
      </w:pPr>
    </w:p>
    <w:p w:rsidR="0049569D" w:rsidRPr="0049569D" w:rsidRDefault="009F2529" w:rsidP="009F2529">
      <w:pPr>
        <w:pStyle w:val="Prrafodelista"/>
        <w:numPr>
          <w:ilvl w:val="0"/>
          <w:numId w:val="12"/>
        </w:numPr>
        <w:autoSpaceDE w:val="0"/>
        <w:autoSpaceDN w:val="0"/>
        <w:adjustRightInd w:val="0"/>
        <w:spacing w:line="360" w:lineRule="auto"/>
        <w:jc w:val="both"/>
        <w:rPr>
          <w:rFonts w:ascii="Palatino Linotype" w:hAnsi="Palatino Linotype" w:cs="Arial"/>
        </w:rPr>
      </w:pPr>
      <w:r w:rsidRPr="009F2529">
        <w:rPr>
          <w:rFonts w:ascii="Palatino Linotype" w:hAnsi="Palatino Linotype" w:cs="Arial"/>
          <w:b/>
        </w:rPr>
        <w:lastRenderedPageBreak/>
        <w:t>PbRM-02a.pdf</w:t>
      </w:r>
      <w:r w:rsidRPr="009F2529">
        <w:rPr>
          <w:rFonts w:ascii="Palatino Linotype" w:hAnsi="Palatino Linotype" w:cs="Arial"/>
        </w:rPr>
        <w:t xml:space="preserve">, archivo electrónico que contiene el formato </w:t>
      </w:r>
      <w:r w:rsidRPr="00E427B6">
        <w:rPr>
          <w:rFonts w:ascii="Palatino Linotype" w:hAnsi="Palatino Linotype" w:cs="Arial"/>
          <w:b/>
        </w:rPr>
        <w:t>PbRM-02a</w:t>
      </w:r>
      <w:r w:rsidRPr="009F2529">
        <w:rPr>
          <w:rFonts w:ascii="Palatino Linotype" w:hAnsi="Palatino Linotype" w:cs="Arial"/>
        </w:rPr>
        <w:t>. correspondiente a “Calendarización de Metas de actividad por Proyecto”.</w:t>
      </w:r>
    </w:p>
    <w:p w:rsidR="0049569D" w:rsidRPr="0049569D" w:rsidRDefault="00CD438E" w:rsidP="0049569D">
      <w:pPr>
        <w:pStyle w:val="Prrafodelista"/>
        <w:numPr>
          <w:ilvl w:val="0"/>
          <w:numId w:val="12"/>
        </w:numPr>
        <w:autoSpaceDE w:val="0"/>
        <w:autoSpaceDN w:val="0"/>
        <w:adjustRightInd w:val="0"/>
        <w:spacing w:line="360" w:lineRule="auto"/>
        <w:jc w:val="both"/>
        <w:rPr>
          <w:rFonts w:ascii="Palatino Linotype" w:hAnsi="Palatino Linotype" w:cs="Arial"/>
        </w:rPr>
      </w:pPr>
      <w:r w:rsidRPr="009F2529">
        <w:rPr>
          <w:rFonts w:ascii="Palatino Linotype" w:hAnsi="Palatino Linotype" w:cs="Arial"/>
          <w:b/>
        </w:rPr>
        <w:t>PbRM-08c.pdf</w:t>
      </w:r>
      <w:r>
        <w:rPr>
          <w:rFonts w:ascii="Palatino Linotype" w:hAnsi="Palatino Linotype" w:cs="Arial"/>
        </w:rPr>
        <w:t xml:space="preserve">, archivo electrónico que contiene el formato </w:t>
      </w:r>
      <w:r w:rsidRPr="00E427B6">
        <w:rPr>
          <w:rFonts w:ascii="Palatino Linotype" w:hAnsi="Palatino Linotype" w:cs="Arial"/>
          <w:b/>
        </w:rPr>
        <w:t>PbRM-08c</w:t>
      </w:r>
      <w:r>
        <w:rPr>
          <w:rFonts w:ascii="Palatino Linotype" w:hAnsi="Palatino Linotype" w:cs="Arial"/>
        </w:rPr>
        <w:t>. correspondiente a “Avance Trimestral de metas físicas por proyecto”.</w:t>
      </w:r>
    </w:p>
    <w:p w:rsidR="0049569D" w:rsidRPr="0049569D" w:rsidRDefault="0049569D" w:rsidP="009F2529">
      <w:pPr>
        <w:pStyle w:val="Prrafodelista"/>
        <w:numPr>
          <w:ilvl w:val="0"/>
          <w:numId w:val="12"/>
        </w:numPr>
        <w:autoSpaceDE w:val="0"/>
        <w:autoSpaceDN w:val="0"/>
        <w:adjustRightInd w:val="0"/>
        <w:spacing w:line="360" w:lineRule="auto"/>
        <w:jc w:val="both"/>
        <w:rPr>
          <w:rFonts w:ascii="Palatino Linotype" w:hAnsi="Palatino Linotype" w:cs="Arial"/>
        </w:rPr>
      </w:pPr>
      <w:r w:rsidRPr="009F2529">
        <w:rPr>
          <w:rFonts w:ascii="Palatino Linotype" w:hAnsi="Palatino Linotype" w:cs="Arial"/>
          <w:b/>
        </w:rPr>
        <w:t>PbRM-04b.pdf</w:t>
      </w:r>
      <w:r w:rsidR="009F2529">
        <w:rPr>
          <w:rFonts w:ascii="Palatino Linotype" w:hAnsi="Palatino Linotype" w:cs="Arial"/>
        </w:rPr>
        <w:t xml:space="preserve">, archivo electrónico que contiene el formato </w:t>
      </w:r>
      <w:r w:rsidR="009F2529" w:rsidRPr="00E427B6">
        <w:rPr>
          <w:rFonts w:ascii="Palatino Linotype" w:hAnsi="Palatino Linotype" w:cs="Arial"/>
          <w:b/>
        </w:rPr>
        <w:t>PbRM-04b</w:t>
      </w:r>
      <w:r w:rsidR="009F2529">
        <w:rPr>
          <w:rFonts w:ascii="Palatino Linotype" w:hAnsi="Palatino Linotype" w:cs="Arial"/>
        </w:rPr>
        <w:t>. correspondiente a “</w:t>
      </w:r>
      <w:r w:rsidR="009F2529" w:rsidRPr="009F2529">
        <w:rPr>
          <w:rFonts w:ascii="Palatino Linotype" w:hAnsi="Palatino Linotype" w:cs="Arial"/>
        </w:rPr>
        <w:t>Presupuesto de Egresos por Objeto del Gasto y Dependencia General</w:t>
      </w:r>
      <w:r w:rsidR="009F2529">
        <w:rPr>
          <w:rFonts w:ascii="Palatino Linotype" w:hAnsi="Palatino Linotype" w:cs="Arial"/>
        </w:rPr>
        <w:t>”.</w:t>
      </w:r>
      <w:r w:rsidRPr="0049569D">
        <w:rPr>
          <w:rFonts w:ascii="Palatino Linotype" w:hAnsi="Palatino Linotype" w:cs="Arial"/>
        </w:rPr>
        <w:t xml:space="preserve"> </w:t>
      </w:r>
    </w:p>
    <w:p w:rsidR="0049569D" w:rsidRPr="0049569D" w:rsidRDefault="009F2529" w:rsidP="009F2529">
      <w:pPr>
        <w:pStyle w:val="Prrafodelista"/>
        <w:numPr>
          <w:ilvl w:val="0"/>
          <w:numId w:val="12"/>
        </w:numPr>
        <w:autoSpaceDE w:val="0"/>
        <w:autoSpaceDN w:val="0"/>
        <w:adjustRightInd w:val="0"/>
        <w:spacing w:line="360" w:lineRule="auto"/>
        <w:jc w:val="both"/>
        <w:rPr>
          <w:rFonts w:ascii="Palatino Linotype" w:hAnsi="Palatino Linotype" w:cs="Arial"/>
        </w:rPr>
      </w:pPr>
      <w:r w:rsidRPr="009F2529">
        <w:rPr>
          <w:rFonts w:ascii="Palatino Linotype" w:hAnsi="Palatino Linotype" w:cs="Arial"/>
          <w:b/>
        </w:rPr>
        <w:t>PbrM 09b.pdf</w:t>
      </w:r>
      <w:r w:rsidRPr="009F2529">
        <w:rPr>
          <w:rFonts w:ascii="Palatino Linotype" w:hAnsi="Palatino Linotype" w:cs="Arial"/>
        </w:rPr>
        <w:t xml:space="preserve">, archivo electrónico que contiene el formato </w:t>
      </w:r>
      <w:r w:rsidRPr="00E427B6">
        <w:rPr>
          <w:rFonts w:ascii="Palatino Linotype" w:hAnsi="Palatino Linotype" w:cs="Arial"/>
          <w:b/>
        </w:rPr>
        <w:t>PbRM-09b</w:t>
      </w:r>
      <w:r w:rsidRPr="009F2529">
        <w:rPr>
          <w:rFonts w:ascii="Palatino Linotype" w:hAnsi="Palatino Linotype" w:cs="Arial"/>
        </w:rPr>
        <w:t>. correspondiente a “Estado comparativo presupuestal de ingresos”.</w:t>
      </w:r>
    </w:p>
    <w:p w:rsidR="0049569D" w:rsidRPr="0049569D" w:rsidRDefault="009F2529" w:rsidP="009F2529">
      <w:pPr>
        <w:pStyle w:val="Prrafodelista"/>
        <w:numPr>
          <w:ilvl w:val="0"/>
          <w:numId w:val="12"/>
        </w:numPr>
        <w:autoSpaceDE w:val="0"/>
        <w:autoSpaceDN w:val="0"/>
        <w:adjustRightInd w:val="0"/>
        <w:spacing w:line="360" w:lineRule="auto"/>
        <w:jc w:val="both"/>
        <w:rPr>
          <w:rFonts w:ascii="Palatino Linotype" w:hAnsi="Palatino Linotype" w:cs="Arial"/>
        </w:rPr>
      </w:pPr>
      <w:r w:rsidRPr="009F2529">
        <w:rPr>
          <w:rFonts w:ascii="Palatino Linotype" w:hAnsi="Palatino Linotype" w:cs="Arial"/>
          <w:b/>
        </w:rPr>
        <w:t>PbRM-04d.pdf</w:t>
      </w:r>
      <w:r w:rsidRPr="009F2529">
        <w:rPr>
          <w:rFonts w:ascii="Palatino Linotype" w:hAnsi="Palatino Linotype" w:cs="Arial"/>
        </w:rPr>
        <w:t xml:space="preserve">, archivo electrónico que contiene el formato </w:t>
      </w:r>
      <w:r w:rsidRPr="00E427B6">
        <w:rPr>
          <w:rFonts w:ascii="Palatino Linotype" w:hAnsi="Palatino Linotype" w:cs="Arial"/>
          <w:b/>
        </w:rPr>
        <w:t>PbRM-04d</w:t>
      </w:r>
      <w:r w:rsidRPr="009F2529">
        <w:rPr>
          <w:rFonts w:ascii="Palatino Linotype" w:hAnsi="Palatino Linotype" w:cs="Arial"/>
        </w:rPr>
        <w:t>. correspondiente a “Carátula de Presupuesto de Egresos”.</w:t>
      </w:r>
    </w:p>
    <w:p w:rsidR="0049569D" w:rsidRPr="002972D3" w:rsidRDefault="0049569D" w:rsidP="002972D3">
      <w:pPr>
        <w:pStyle w:val="Prrafodelista"/>
        <w:numPr>
          <w:ilvl w:val="0"/>
          <w:numId w:val="12"/>
        </w:numPr>
        <w:autoSpaceDE w:val="0"/>
        <w:autoSpaceDN w:val="0"/>
        <w:adjustRightInd w:val="0"/>
        <w:spacing w:line="360" w:lineRule="auto"/>
        <w:jc w:val="both"/>
        <w:rPr>
          <w:rFonts w:ascii="Palatino Linotype" w:hAnsi="Palatino Linotype" w:cs="Arial"/>
        </w:rPr>
      </w:pPr>
      <w:r w:rsidRPr="002972D3">
        <w:rPr>
          <w:rFonts w:ascii="Palatino Linotype" w:hAnsi="Palatino Linotype" w:cs="Arial"/>
          <w:b/>
        </w:rPr>
        <w:t>00017-SANTOTOM-IP-2018 RESP SPH.pdf</w:t>
      </w:r>
      <w:r w:rsidR="002972D3">
        <w:rPr>
          <w:rFonts w:ascii="Palatino Linotype" w:hAnsi="Palatino Linotype" w:cs="Arial"/>
          <w:b/>
        </w:rPr>
        <w:t xml:space="preserve">, </w:t>
      </w:r>
      <w:r w:rsidR="002972D3">
        <w:rPr>
          <w:rFonts w:ascii="Palatino Linotype" w:hAnsi="Palatino Linotype" w:cs="Arial"/>
        </w:rPr>
        <w:t>archivo electrónico que contiene el oficio No. STM/TES/0195/2018, signado por el Tesorero Municipal del Ayuntamiento de Santo Tomas</w:t>
      </w:r>
      <w:r w:rsidR="002972D3">
        <w:rPr>
          <w:rFonts w:ascii="Palatino Linotype" w:hAnsi="Palatino Linotype" w:cs="Arial"/>
          <w:b/>
        </w:rPr>
        <w:t xml:space="preserve">, </w:t>
      </w:r>
      <w:r w:rsidR="002972D3" w:rsidRPr="002972D3">
        <w:rPr>
          <w:rFonts w:ascii="Palatino Linotype" w:hAnsi="Palatino Linotype" w:cs="Arial"/>
        </w:rPr>
        <w:t>y remitido</w:t>
      </w:r>
      <w:r w:rsidR="002972D3">
        <w:rPr>
          <w:rFonts w:ascii="Palatino Linotype" w:hAnsi="Palatino Linotype" w:cs="Arial"/>
          <w:b/>
        </w:rPr>
        <w:t xml:space="preserve"> </w:t>
      </w:r>
      <w:r w:rsidR="002972D3" w:rsidRPr="002972D3">
        <w:rPr>
          <w:rFonts w:ascii="Palatino Linotype" w:hAnsi="Palatino Linotype" w:cs="Arial"/>
        </w:rPr>
        <w:t xml:space="preserve">al Titular de la Unidad de Información </w:t>
      </w:r>
      <w:r w:rsidR="002972D3">
        <w:rPr>
          <w:rFonts w:ascii="Palatino Linotype" w:hAnsi="Palatino Linotype" w:cs="Arial"/>
        </w:rPr>
        <w:t xml:space="preserve">del Ayuntamiento de Santo Tomas, a través del cual le informa, que en atención a la solicitud </w:t>
      </w:r>
      <w:r w:rsidR="002972D3" w:rsidRPr="002972D3">
        <w:rPr>
          <w:rFonts w:ascii="Palatino Linotype" w:hAnsi="Palatino Linotype" w:cs="Arial"/>
        </w:rPr>
        <w:t>00017/SANTOTOM/IP/2018</w:t>
      </w:r>
      <w:r w:rsidR="002972D3">
        <w:rPr>
          <w:rFonts w:ascii="Palatino Linotype" w:hAnsi="Palatino Linotype" w:cs="Arial"/>
        </w:rPr>
        <w:t>, adjunta los formatos solicitados, informando que los formatos 01d, 01e, 09b, 10ª, 10b, 10c y 11 no se manejan por ese Ayuntamiento.</w:t>
      </w:r>
    </w:p>
    <w:p w:rsidR="0049569D" w:rsidRPr="0049569D" w:rsidRDefault="009F2529" w:rsidP="009F2529">
      <w:pPr>
        <w:pStyle w:val="Prrafodelista"/>
        <w:numPr>
          <w:ilvl w:val="0"/>
          <w:numId w:val="12"/>
        </w:numPr>
        <w:autoSpaceDE w:val="0"/>
        <w:autoSpaceDN w:val="0"/>
        <w:adjustRightInd w:val="0"/>
        <w:spacing w:line="360" w:lineRule="auto"/>
        <w:jc w:val="both"/>
        <w:rPr>
          <w:rFonts w:ascii="Palatino Linotype" w:hAnsi="Palatino Linotype" w:cs="Arial"/>
        </w:rPr>
      </w:pPr>
      <w:r w:rsidRPr="009F2529">
        <w:rPr>
          <w:rFonts w:ascii="Palatino Linotype" w:hAnsi="Palatino Linotype" w:cs="Arial"/>
          <w:b/>
        </w:rPr>
        <w:t>PbRM 5a.pdf</w:t>
      </w:r>
      <w:r w:rsidRPr="009F2529">
        <w:rPr>
          <w:rFonts w:ascii="Palatino Linotype" w:hAnsi="Palatino Linotype" w:cs="Arial"/>
        </w:rPr>
        <w:t xml:space="preserve">, archivo electrónico que contiene el formato </w:t>
      </w:r>
      <w:r w:rsidRPr="00E427B6">
        <w:rPr>
          <w:rFonts w:ascii="Palatino Linotype" w:hAnsi="Palatino Linotype" w:cs="Arial"/>
          <w:b/>
        </w:rPr>
        <w:t>PbRM-05</w:t>
      </w:r>
      <w:r w:rsidRPr="009F2529">
        <w:rPr>
          <w:rFonts w:ascii="Palatino Linotype" w:hAnsi="Palatino Linotype" w:cs="Arial"/>
        </w:rPr>
        <w:t>. correspondiente a “Tabulador de Sueldos”.</w:t>
      </w:r>
    </w:p>
    <w:p w:rsidR="0049569D" w:rsidRPr="0049569D" w:rsidRDefault="009F2529" w:rsidP="009F2529">
      <w:pPr>
        <w:pStyle w:val="Prrafodelista"/>
        <w:numPr>
          <w:ilvl w:val="0"/>
          <w:numId w:val="12"/>
        </w:numPr>
        <w:autoSpaceDE w:val="0"/>
        <w:autoSpaceDN w:val="0"/>
        <w:adjustRightInd w:val="0"/>
        <w:spacing w:line="360" w:lineRule="auto"/>
        <w:jc w:val="both"/>
        <w:rPr>
          <w:rFonts w:ascii="Palatino Linotype" w:hAnsi="Palatino Linotype" w:cs="Arial"/>
        </w:rPr>
      </w:pPr>
      <w:r w:rsidRPr="009F2529">
        <w:rPr>
          <w:rFonts w:ascii="Palatino Linotype" w:hAnsi="Palatino Linotype" w:cs="Arial"/>
          <w:b/>
        </w:rPr>
        <w:t>PbRM-04a.pdf</w:t>
      </w:r>
      <w:r w:rsidRPr="009F2529">
        <w:rPr>
          <w:rFonts w:ascii="Palatino Linotype" w:hAnsi="Palatino Linotype" w:cs="Arial"/>
        </w:rPr>
        <w:t xml:space="preserve">, archivo electrónico que contiene el formato </w:t>
      </w:r>
      <w:r w:rsidRPr="00E427B6">
        <w:rPr>
          <w:rFonts w:ascii="Palatino Linotype" w:hAnsi="Palatino Linotype" w:cs="Arial"/>
          <w:b/>
        </w:rPr>
        <w:t>PbRM-04a</w:t>
      </w:r>
      <w:r w:rsidRPr="009F2529">
        <w:rPr>
          <w:rFonts w:ascii="Palatino Linotype" w:hAnsi="Palatino Linotype" w:cs="Arial"/>
        </w:rPr>
        <w:t>. correspondiente a “Presupuesto de Egresos Detallado”.</w:t>
      </w:r>
    </w:p>
    <w:p w:rsidR="0049569D" w:rsidRPr="0049569D" w:rsidRDefault="0049569D" w:rsidP="009F2529">
      <w:pPr>
        <w:pStyle w:val="Prrafodelista"/>
        <w:numPr>
          <w:ilvl w:val="0"/>
          <w:numId w:val="12"/>
        </w:numPr>
        <w:autoSpaceDE w:val="0"/>
        <w:autoSpaceDN w:val="0"/>
        <w:adjustRightInd w:val="0"/>
        <w:spacing w:line="360" w:lineRule="auto"/>
        <w:jc w:val="both"/>
        <w:rPr>
          <w:rFonts w:ascii="Palatino Linotype" w:hAnsi="Palatino Linotype" w:cs="Arial"/>
        </w:rPr>
      </w:pPr>
      <w:r w:rsidRPr="009F2529">
        <w:rPr>
          <w:rFonts w:ascii="Palatino Linotype" w:hAnsi="Palatino Linotype" w:cs="Arial"/>
          <w:b/>
        </w:rPr>
        <w:lastRenderedPageBreak/>
        <w:t>PbRM-0</w:t>
      </w:r>
      <w:r w:rsidR="009F2529" w:rsidRPr="009F2529">
        <w:rPr>
          <w:rFonts w:ascii="Palatino Linotype" w:hAnsi="Palatino Linotype" w:cs="Arial"/>
          <w:b/>
        </w:rPr>
        <w:t>1a.pdf</w:t>
      </w:r>
      <w:r w:rsidR="009F2529" w:rsidRPr="009F2529">
        <w:rPr>
          <w:rFonts w:ascii="Palatino Linotype" w:hAnsi="Palatino Linotype" w:cs="Arial"/>
        </w:rPr>
        <w:t xml:space="preserve">, archivo electrónico que contiene el formato </w:t>
      </w:r>
      <w:r w:rsidR="009F2529" w:rsidRPr="00E427B6">
        <w:rPr>
          <w:rFonts w:ascii="Palatino Linotype" w:hAnsi="Palatino Linotype" w:cs="Arial"/>
          <w:b/>
        </w:rPr>
        <w:t>PbRM-01a</w:t>
      </w:r>
      <w:r w:rsidR="009F2529" w:rsidRPr="009F2529">
        <w:rPr>
          <w:rFonts w:ascii="Palatino Linotype" w:hAnsi="Palatino Linotype" w:cs="Arial"/>
        </w:rPr>
        <w:t>. correspondiente a “Identificación de la Dimensión Administrativa del Gasto”.</w:t>
      </w:r>
    </w:p>
    <w:p w:rsidR="0049569D" w:rsidRPr="0049569D" w:rsidRDefault="009F2529" w:rsidP="009F2529">
      <w:pPr>
        <w:pStyle w:val="Prrafodelista"/>
        <w:numPr>
          <w:ilvl w:val="0"/>
          <w:numId w:val="12"/>
        </w:numPr>
        <w:autoSpaceDE w:val="0"/>
        <w:autoSpaceDN w:val="0"/>
        <w:adjustRightInd w:val="0"/>
        <w:spacing w:line="360" w:lineRule="auto"/>
        <w:jc w:val="both"/>
        <w:rPr>
          <w:rFonts w:ascii="Palatino Linotype" w:hAnsi="Palatino Linotype" w:cs="Arial"/>
        </w:rPr>
      </w:pPr>
      <w:r w:rsidRPr="009F2529">
        <w:rPr>
          <w:rFonts w:ascii="Palatino Linotype" w:hAnsi="Palatino Linotype" w:cs="Arial"/>
          <w:b/>
        </w:rPr>
        <w:t>PbrM 03a.pdf</w:t>
      </w:r>
      <w:r w:rsidRPr="009F2529">
        <w:rPr>
          <w:rFonts w:ascii="Palatino Linotype" w:hAnsi="Palatino Linotype" w:cs="Arial"/>
        </w:rPr>
        <w:t xml:space="preserve">, archivo electrónico que contiene el formato </w:t>
      </w:r>
      <w:r w:rsidRPr="00E427B6">
        <w:rPr>
          <w:rFonts w:ascii="Palatino Linotype" w:hAnsi="Palatino Linotype" w:cs="Arial"/>
          <w:b/>
        </w:rPr>
        <w:t>PbRM-03a</w:t>
      </w:r>
      <w:r w:rsidRPr="009F2529">
        <w:rPr>
          <w:rFonts w:ascii="Palatino Linotype" w:hAnsi="Palatino Linotype" w:cs="Arial"/>
        </w:rPr>
        <w:t>. correspondiente a “Presupuesto de Ingresos Detallado”.</w:t>
      </w:r>
    </w:p>
    <w:p w:rsidR="0049569D" w:rsidRPr="0049569D" w:rsidRDefault="009F2529" w:rsidP="009F2529">
      <w:pPr>
        <w:pStyle w:val="Prrafodelista"/>
        <w:numPr>
          <w:ilvl w:val="0"/>
          <w:numId w:val="12"/>
        </w:numPr>
        <w:autoSpaceDE w:val="0"/>
        <w:autoSpaceDN w:val="0"/>
        <w:adjustRightInd w:val="0"/>
        <w:spacing w:line="360" w:lineRule="auto"/>
        <w:jc w:val="both"/>
        <w:rPr>
          <w:rFonts w:ascii="Palatino Linotype" w:hAnsi="Palatino Linotype" w:cs="Arial"/>
        </w:rPr>
      </w:pPr>
      <w:r w:rsidRPr="009F2529">
        <w:rPr>
          <w:rFonts w:ascii="Palatino Linotype" w:hAnsi="Palatino Linotype" w:cs="Arial"/>
          <w:b/>
        </w:rPr>
        <w:t>PbrM 07a.pdf</w:t>
      </w:r>
      <w:r w:rsidRPr="009F2529">
        <w:rPr>
          <w:rFonts w:ascii="Palatino Linotype" w:hAnsi="Palatino Linotype" w:cs="Arial"/>
        </w:rPr>
        <w:t xml:space="preserve">, archivo electrónico que contiene el formato </w:t>
      </w:r>
      <w:r w:rsidRPr="00E427B6">
        <w:rPr>
          <w:rFonts w:ascii="Palatino Linotype" w:hAnsi="Palatino Linotype" w:cs="Arial"/>
          <w:b/>
        </w:rPr>
        <w:t>PbRM-07a</w:t>
      </w:r>
      <w:r w:rsidRPr="009F2529">
        <w:rPr>
          <w:rFonts w:ascii="Palatino Linotype" w:hAnsi="Palatino Linotype" w:cs="Arial"/>
        </w:rPr>
        <w:t>. correspondiente a “Programa Anual de Obra (Reparaciones y Mantenimiento)”.</w:t>
      </w:r>
    </w:p>
    <w:p w:rsidR="0049569D" w:rsidRPr="0049569D" w:rsidRDefault="009F2529" w:rsidP="009F2529">
      <w:pPr>
        <w:pStyle w:val="Prrafodelista"/>
        <w:numPr>
          <w:ilvl w:val="0"/>
          <w:numId w:val="12"/>
        </w:numPr>
        <w:autoSpaceDE w:val="0"/>
        <w:autoSpaceDN w:val="0"/>
        <w:adjustRightInd w:val="0"/>
        <w:spacing w:line="360" w:lineRule="auto"/>
        <w:jc w:val="both"/>
        <w:rPr>
          <w:rFonts w:ascii="Palatino Linotype" w:hAnsi="Palatino Linotype" w:cs="Arial"/>
        </w:rPr>
      </w:pPr>
      <w:r>
        <w:rPr>
          <w:rFonts w:ascii="Palatino Linotype" w:hAnsi="Palatino Linotype" w:cs="Arial"/>
        </w:rPr>
        <w:t>PbrM 03b.pdf</w:t>
      </w:r>
      <w:r w:rsidRPr="009F2529">
        <w:rPr>
          <w:rFonts w:ascii="Palatino Linotype" w:hAnsi="Palatino Linotype" w:cs="Arial"/>
        </w:rPr>
        <w:t xml:space="preserve">, archivo electrónico que contiene el formato </w:t>
      </w:r>
      <w:r w:rsidRPr="00E427B6">
        <w:rPr>
          <w:rFonts w:ascii="Palatino Linotype" w:hAnsi="Palatino Linotype" w:cs="Arial"/>
          <w:b/>
        </w:rPr>
        <w:t>PbRM-03b</w:t>
      </w:r>
      <w:r w:rsidRPr="009F2529">
        <w:rPr>
          <w:rFonts w:ascii="Palatino Linotype" w:hAnsi="Palatino Linotype" w:cs="Arial"/>
        </w:rPr>
        <w:t>. correspondiente a “Carátula de Presupuesto de Ingresos”.</w:t>
      </w:r>
    </w:p>
    <w:p w:rsidR="0049569D" w:rsidRPr="0049569D" w:rsidRDefault="009F2529" w:rsidP="009F2529">
      <w:pPr>
        <w:pStyle w:val="Prrafodelista"/>
        <w:numPr>
          <w:ilvl w:val="0"/>
          <w:numId w:val="12"/>
        </w:numPr>
        <w:autoSpaceDE w:val="0"/>
        <w:autoSpaceDN w:val="0"/>
        <w:adjustRightInd w:val="0"/>
        <w:spacing w:line="360" w:lineRule="auto"/>
        <w:jc w:val="both"/>
        <w:rPr>
          <w:rFonts w:ascii="Palatino Linotype" w:hAnsi="Palatino Linotype" w:cs="Arial"/>
        </w:rPr>
      </w:pPr>
      <w:r w:rsidRPr="009F2529">
        <w:rPr>
          <w:rFonts w:ascii="Palatino Linotype" w:hAnsi="Palatino Linotype" w:cs="Arial"/>
          <w:b/>
        </w:rPr>
        <w:t>PbRM-08b.pdf</w:t>
      </w:r>
      <w:r w:rsidRPr="009F2529">
        <w:rPr>
          <w:rFonts w:ascii="Palatino Linotype" w:hAnsi="Palatino Linotype" w:cs="Arial"/>
        </w:rPr>
        <w:t xml:space="preserve">, archivo electrónico que contiene el formato </w:t>
      </w:r>
      <w:r w:rsidRPr="00E427B6">
        <w:rPr>
          <w:rFonts w:ascii="Palatino Linotype" w:hAnsi="Palatino Linotype" w:cs="Arial"/>
          <w:b/>
        </w:rPr>
        <w:t>PbRM-08b</w:t>
      </w:r>
      <w:r w:rsidRPr="009F2529">
        <w:rPr>
          <w:rFonts w:ascii="Palatino Linotype" w:hAnsi="Palatino Linotype" w:cs="Arial"/>
        </w:rPr>
        <w:t>. correspondiente a “Ficha de seguimiento de indicadores por programa”.</w:t>
      </w:r>
    </w:p>
    <w:p w:rsidR="0049569D" w:rsidRPr="0049569D" w:rsidRDefault="009F2529" w:rsidP="009F2529">
      <w:pPr>
        <w:pStyle w:val="Prrafodelista"/>
        <w:numPr>
          <w:ilvl w:val="0"/>
          <w:numId w:val="12"/>
        </w:numPr>
        <w:autoSpaceDE w:val="0"/>
        <w:autoSpaceDN w:val="0"/>
        <w:adjustRightInd w:val="0"/>
        <w:spacing w:line="360" w:lineRule="auto"/>
        <w:jc w:val="both"/>
        <w:rPr>
          <w:rFonts w:ascii="Palatino Linotype" w:hAnsi="Palatino Linotype" w:cs="Arial"/>
        </w:rPr>
      </w:pPr>
      <w:r w:rsidRPr="009F2529">
        <w:rPr>
          <w:rFonts w:ascii="Palatino Linotype" w:hAnsi="Palatino Linotype" w:cs="Arial"/>
          <w:b/>
        </w:rPr>
        <w:t>PbRM-01b.pdf</w:t>
      </w:r>
      <w:r w:rsidRPr="009F2529">
        <w:rPr>
          <w:rFonts w:ascii="Palatino Linotype" w:hAnsi="Palatino Linotype" w:cs="Arial"/>
        </w:rPr>
        <w:t xml:space="preserve">, archivo electrónico que contiene el formato </w:t>
      </w:r>
      <w:r w:rsidRPr="00E427B6">
        <w:rPr>
          <w:rFonts w:ascii="Palatino Linotype" w:hAnsi="Palatino Linotype" w:cs="Arial"/>
          <w:b/>
        </w:rPr>
        <w:t>PbRM-01b</w:t>
      </w:r>
      <w:r w:rsidRPr="009F2529">
        <w:rPr>
          <w:rFonts w:ascii="Palatino Linotype" w:hAnsi="Palatino Linotype" w:cs="Arial"/>
        </w:rPr>
        <w:t>. correspondiente a “Descripción del Programa presupuestario”.</w:t>
      </w:r>
    </w:p>
    <w:p w:rsidR="0049569D" w:rsidRPr="0049569D" w:rsidRDefault="009F2529" w:rsidP="000669A9">
      <w:pPr>
        <w:pStyle w:val="Prrafodelista"/>
        <w:numPr>
          <w:ilvl w:val="0"/>
          <w:numId w:val="12"/>
        </w:numPr>
        <w:autoSpaceDE w:val="0"/>
        <w:autoSpaceDN w:val="0"/>
        <w:adjustRightInd w:val="0"/>
        <w:spacing w:line="360" w:lineRule="auto"/>
        <w:jc w:val="both"/>
        <w:rPr>
          <w:rFonts w:ascii="Palatino Linotype" w:hAnsi="Palatino Linotype" w:cs="Arial"/>
        </w:rPr>
      </w:pPr>
      <w:r w:rsidRPr="000669A9">
        <w:rPr>
          <w:rFonts w:ascii="Palatino Linotype" w:hAnsi="Palatino Linotype" w:cs="Arial"/>
          <w:b/>
        </w:rPr>
        <w:t>PbRM-07b.pdf</w:t>
      </w:r>
      <w:r w:rsidRPr="009F2529">
        <w:rPr>
          <w:rFonts w:ascii="Palatino Linotype" w:hAnsi="Palatino Linotype" w:cs="Arial"/>
        </w:rPr>
        <w:t xml:space="preserve">, archivo electrónico que contiene el formato </w:t>
      </w:r>
      <w:r w:rsidR="000669A9" w:rsidRPr="00E427B6">
        <w:rPr>
          <w:rFonts w:ascii="Palatino Linotype" w:hAnsi="Palatino Linotype" w:cs="Arial"/>
          <w:b/>
        </w:rPr>
        <w:t>PbRM-07b</w:t>
      </w:r>
      <w:r w:rsidRPr="009F2529">
        <w:rPr>
          <w:rFonts w:ascii="Palatino Linotype" w:hAnsi="Palatino Linotype" w:cs="Arial"/>
        </w:rPr>
        <w:t>. correspondiente a “</w:t>
      </w:r>
      <w:r w:rsidR="000669A9" w:rsidRPr="000669A9">
        <w:rPr>
          <w:rFonts w:ascii="Palatino Linotype" w:hAnsi="Palatino Linotype" w:cs="Arial"/>
        </w:rPr>
        <w:t>Programa Anual de Obra (Reparaciones y Mantenimiento</w:t>
      </w:r>
      <w:r w:rsidRPr="009F2529">
        <w:rPr>
          <w:rFonts w:ascii="Palatino Linotype" w:hAnsi="Palatino Linotype" w:cs="Arial"/>
        </w:rPr>
        <w:t>”.</w:t>
      </w:r>
    </w:p>
    <w:p w:rsidR="0049569D" w:rsidRPr="0049569D" w:rsidRDefault="009F2529" w:rsidP="000669A9">
      <w:pPr>
        <w:pStyle w:val="Prrafodelista"/>
        <w:numPr>
          <w:ilvl w:val="0"/>
          <w:numId w:val="12"/>
        </w:numPr>
        <w:autoSpaceDE w:val="0"/>
        <w:autoSpaceDN w:val="0"/>
        <w:adjustRightInd w:val="0"/>
        <w:spacing w:line="360" w:lineRule="auto"/>
        <w:jc w:val="both"/>
        <w:rPr>
          <w:rFonts w:ascii="Palatino Linotype" w:hAnsi="Palatino Linotype" w:cs="Arial"/>
        </w:rPr>
      </w:pPr>
      <w:r w:rsidRPr="000669A9">
        <w:rPr>
          <w:rFonts w:ascii="Palatino Linotype" w:hAnsi="Palatino Linotype" w:cs="Arial"/>
          <w:b/>
        </w:rPr>
        <w:t>PbRM-01c.pdf</w:t>
      </w:r>
      <w:r w:rsidRPr="009F2529">
        <w:rPr>
          <w:rFonts w:ascii="Palatino Linotype" w:hAnsi="Palatino Linotype" w:cs="Arial"/>
        </w:rPr>
        <w:t xml:space="preserve">, archivo electrónico que contiene el formato </w:t>
      </w:r>
      <w:r w:rsidR="000669A9" w:rsidRPr="00E427B6">
        <w:rPr>
          <w:rFonts w:ascii="Palatino Linotype" w:hAnsi="Palatino Linotype" w:cs="Arial"/>
          <w:b/>
        </w:rPr>
        <w:t>PbRM-01c</w:t>
      </w:r>
      <w:r w:rsidRPr="009F2529">
        <w:rPr>
          <w:rFonts w:ascii="Palatino Linotype" w:hAnsi="Palatino Linotype" w:cs="Arial"/>
        </w:rPr>
        <w:t>. correspondiente a “</w:t>
      </w:r>
      <w:r w:rsidR="000669A9" w:rsidRPr="000669A9">
        <w:rPr>
          <w:rFonts w:ascii="Palatino Linotype" w:hAnsi="Palatino Linotype" w:cs="Arial"/>
        </w:rPr>
        <w:t>Programa Anual de Metas de actividad por Proyecto</w:t>
      </w:r>
      <w:r w:rsidRPr="009F2529">
        <w:rPr>
          <w:rFonts w:ascii="Palatino Linotype" w:hAnsi="Palatino Linotype" w:cs="Arial"/>
        </w:rPr>
        <w:t>”.</w:t>
      </w:r>
    </w:p>
    <w:p w:rsidR="0049569D" w:rsidRPr="0049569D" w:rsidRDefault="009F2529" w:rsidP="000669A9">
      <w:pPr>
        <w:pStyle w:val="Prrafodelista"/>
        <w:numPr>
          <w:ilvl w:val="0"/>
          <w:numId w:val="12"/>
        </w:numPr>
        <w:autoSpaceDE w:val="0"/>
        <w:autoSpaceDN w:val="0"/>
        <w:adjustRightInd w:val="0"/>
        <w:spacing w:line="360" w:lineRule="auto"/>
        <w:jc w:val="both"/>
        <w:rPr>
          <w:rFonts w:ascii="Palatino Linotype" w:hAnsi="Palatino Linotype" w:cs="Arial"/>
        </w:rPr>
      </w:pPr>
      <w:r w:rsidRPr="000669A9">
        <w:rPr>
          <w:rFonts w:ascii="Palatino Linotype" w:hAnsi="Palatino Linotype" w:cs="Arial"/>
          <w:b/>
        </w:rPr>
        <w:t>PbRM-04c.pdf</w:t>
      </w:r>
      <w:r w:rsidRPr="009F2529">
        <w:rPr>
          <w:rFonts w:ascii="Palatino Linotype" w:hAnsi="Palatino Linotype" w:cs="Arial"/>
        </w:rPr>
        <w:t xml:space="preserve">, archivo electrónico que contiene el formato </w:t>
      </w:r>
      <w:r w:rsidR="000669A9" w:rsidRPr="00E427B6">
        <w:rPr>
          <w:rFonts w:ascii="Palatino Linotype" w:hAnsi="Palatino Linotype" w:cs="Arial"/>
          <w:b/>
        </w:rPr>
        <w:t>PbRM-04c</w:t>
      </w:r>
      <w:r w:rsidRPr="009F2529">
        <w:rPr>
          <w:rFonts w:ascii="Palatino Linotype" w:hAnsi="Palatino Linotype" w:cs="Arial"/>
        </w:rPr>
        <w:t>. correspondiente a “</w:t>
      </w:r>
      <w:r w:rsidR="000669A9" w:rsidRPr="000669A9">
        <w:rPr>
          <w:rFonts w:ascii="Palatino Linotype" w:hAnsi="Palatino Linotype" w:cs="Arial"/>
        </w:rPr>
        <w:t>Presupuesto de Egresos Global Calendarizado</w:t>
      </w:r>
      <w:r w:rsidRPr="009F2529">
        <w:rPr>
          <w:rFonts w:ascii="Palatino Linotype" w:hAnsi="Palatino Linotype" w:cs="Arial"/>
        </w:rPr>
        <w:t>”.</w:t>
      </w:r>
    </w:p>
    <w:p w:rsidR="0049569D" w:rsidRPr="000B3A8A" w:rsidRDefault="0049569D" w:rsidP="009F2529">
      <w:pPr>
        <w:pStyle w:val="Prrafodelista"/>
        <w:numPr>
          <w:ilvl w:val="0"/>
          <w:numId w:val="12"/>
        </w:numPr>
        <w:autoSpaceDE w:val="0"/>
        <w:autoSpaceDN w:val="0"/>
        <w:adjustRightInd w:val="0"/>
        <w:spacing w:line="360" w:lineRule="auto"/>
        <w:jc w:val="both"/>
        <w:rPr>
          <w:rFonts w:ascii="Palatino Linotype" w:hAnsi="Palatino Linotype" w:cs="Arial"/>
        </w:rPr>
      </w:pPr>
      <w:r w:rsidRPr="000669A9">
        <w:rPr>
          <w:rFonts w:ascii="Palatino Linotype" w:hAnsi="Palatino Linotype" w:cs="Arial"/>
          <w:b/>
        </w:rPr>
        <w:t>PbRM-06a.pdf</w:t>
      </w:r>
      <w:r w:rsidR="009F2529" w:rsidRPr="009F2529">
        <w:rPr>
          <w:rFonts w:ascii="Palatino Linotype" w:hAnsi="Palatino Linotype" w:cs="Arial"/>
        </w:rPr>
        <w:t xml:space="preserve">, archivo electrónico que contiene el formato </w:t>
      </w:r>
      <w:r w:rsidR="000669A9" w:rsidRPr="00E427B6">
        <w:rPr>
          <w:rFonts w:ascii="Palatino Linotype" w:hAnsi="Palatino Linotype" w:cs="Arial"/>
          <w:b/>
        </w:rPr>
        <w:t>PbRM-06</w:t>
      </w:r>
      <w:r w:rsidR="009F2529" w:rsidRPr="009F2529">
        <w:rPr>
          <w:rFonts w:ascii="Palatino Linotype" w:hAnsi="Palatino Linotype" w:cs="Arial"/>
        </w:rPr>
        <w:t>. correspondiente a “</w:t>
      </w:r>
      <w:r w:rsidR="000669A9">
        <w:rPr>
          <w:rFonts w:ascii="Palatino Linotype" w:hAnsi="Palatino Linotype" w:cs="Arial"/>
        </w:rPr>
        <w:t>Programa Anual de Adquisiciones</w:t>
      </w:r>
      <w:r w:rsidR="009F2529" w:rsidRPr="009F2529">
        <w:rPr>
          <w:rFonts w:ascii="Palatino Linotype" w:hAnsi="Palatino Linotype" w:cs="Arial"/>
        </w:rPr>
        <w:t>”.</w:t>
      </w:r>
    </w:p>
    <w:p w:rsidR="00826A96" w:rsidRDefault="00826A96" w:rsidP="007C756C">
      <w:pPr>
        <w:tabs>
          <w:tab w:val="left" w:pos="709"/>
        </w:tabs>
        <w:spacing w:after="0" w:line="360" w:lineRule="auto"/>
        <w:ind w:right="51"/>
        <w:jc w:val="both"/>
        <w:rPr>
          <w:rFonts w:ascii="Palatino Linotype" w:hAnsi="Palatino Linotype" w:cs="Arial"/>
          <w:sz w:val="24"/>
          <w:szCs w:val="24"/>
        </w:rPr>
      </w:pPr>
    </w:p>
    <w:p w:rsidR="004969E7" w:rsidRPr="004969E7" w:rsidRDefault="004969E7" w:rsidP="004969E7">
      <w:pPr>
        <w:pStyle w:val="Sinespaciado"/>
        <w:spacing w:line="360" w:lineRule="auto"/>
        <w:jc w:val="both"/>
        <w:rPr>
          <w:rFonts w:ascii="Palatino Linotype" w:hAnsi="Palatino Linotype"/>
        </w:rPr>
      </w:pPr>
      <w:r w:rsidRPr="00F3431B">
        <w:rPr>
          <w:rFonts w:ascii="Palatino Linotype" w:hAnsi="Palatino Linotype"/>
        </w:rPr>
        <w:lastRenderedPageBreak/>
        <w:t>Ante dicha respuesta, el recurrente interpuso el presente re</w:t>
      </w:r>
      <w:r w:rsidR="00AF05B3">
        <w:rPr>
          <w:rFonts w:ascii="Palatino Linotype" w:hAnsi="Palatino Linotype"/>
        </w:rPr>
        <w:t>curso de revisión, impugnando</w:t>
      </w:r>
      <w:r w:rsidRPr="00F3431B">
        <w:rPr>
          <w:rFonts w:ascii="Palatino Linotype" w:hAnsi="Palatino Linotype"/>
        </w:rPr>
        <w:t xml:space="preserve"> </w:t>
      </w:r>
      <w:r w:rsidR="00AF05B3">
        <w:rPr>
          <w:rFonts w:ascii="Palatino Linotype" w:hAnsi="Palatino Linotype"/>
        </w:rPr>
        <w:t xml:space="preserve">la falta de respuesta a la solicitud de información </w:t>
      </w:r>
      <w:r w:rsidR="00AF05B3" w:rsidRPr="00F3431B">
        <w:rPr>
          <w:rFonts w:ascii="Palatino Linotype" w:hAnsi="Palatino Linotype"/>
        </w:rPr>
        <w:t>y</w:t>
      </w:r>
      <w:r w:rsidRPr="00F3431B">
        <w:rPr>
          <w:rFonts w:ascii="Palatino Linotype" w:hAnsi="Palatino Linotype"/>
        </w:rPr>
        <w:t xml:space="preserve"> dando como </w:t>
      </w:r>
      <w:r w:rsidR="00F3431B" w:rsidRPr="00F3431B">
        <w:rPr>
          <w:rFonts w:ascii="Palatino Linotype" w:hAnsi="Palatino Linotype"/>
        </w:rPr>
        <w:t>razones</w:t>
      </w:r>
      <w:r w:rsidRPr="00F3431B">
        <w:rPr>
          <w:rFonts w:ascii="Palatino Linotype" w:hAnsi="Palatino Linotype"/>
        </w:rPr>
        <w:t xml:space="preserve"> o motivo</w:t>
      </w:r>
      <w:r w:rsidR="00F3431B" w:rsidRPr="00F3431B">
        <w:rPr>
          <w:rFonts w:ascii="Palatino Linotype" w:hAnsi="Palatino Linotype"/>
        </w:rPr>
        <w:t>s</w:t>
      </w:r>
      <w:r w:rsidRPr="00F3431B">
        <w:rPr>
          <w:rFonts w:ascii="Palatino Linotype" w:hAnsi="Palatino Linotype"/>
        </w:rPr>
        <w:t xml:space="preserve"> de inconformidad</w:t>
      </w:r>
      <w:r w:rsidR="00F3431B">
        <w:rPr>
          <w:rFonts w:ascii="Palatino Linotype" w:hAnsi="Palatino Linotype"/>
        </w:rPr>
        <w:t>, esencialmente,</w:t>
      </w:r>
      <w:r w:rsidRPr="00F3431B">
        <w:rPr>
          <w:rFonts w:ascii="Palatino Linotype" w:hAnsi="Palatino Linotype"/>
        </w:rPr>
        <w:t xml:space="preserve"> que </w:t>
      </w:r>
      <w:r w:rsidR="00F3431B" w:rsidRPr="00F3431B">
        <w:rPr>
          <w:rFonts w:ascii="Palatino Linotype" w:hAnsi="Palatino Linotype"/>
        </w:rPr>
        <w:t xml:space="preserve">no se </w:t>
      </w:r>
      <w:r w:rsidR="00544A26">
        <w:rPr>
          <w:rFonts w:ascii="Palatino Linotype" w:hAnsi="Palatino Linotype"/>
        </w:rPr>
        <w:t xml:space="preserve">dio respuesta por parte del </w:t>
      </w:r>
      <w:r w:rsidR="00544A26" w:rsidRPr="00544A26">
        <w:rPr>
          <w:rFonts w:ascii="Palatino Linotype" w:hAnsi="Palatino Linotype"/>
          <w:b/>
        </w:rPr>
        <w:t>sujeto obligado</w:t>
      </w:r>
      <w:r w:rsidR="00F3431B" w:rsidRPr="00544A26">
        <w:rPr>
          <w:rFonts w:ascii="Palatino Linotype" w:hAnsi="Palatino Linotype"/>
          <w:b/>
        </w:rPr>
        <w:t>.</w:t>
      </w:r>
    </w:p>
    <w:p w:rsidR="004969E7" w:rsidRDefault="004969E7" w:rsidP="007C756C">
      <w:pPr>
        <w:tabs>
          <w:tab w:val="left" w:pos="709"/>
        </w:tabs>
        <w:spacing w:after="0" w:line="360" w:lineRule="auto"/>
        <w:ind w:right="51"/>
        <w:jc w:val="both"/>
        <w:rPr>
          <w:rFonts w:ascii="Palatino Linotype" w:hAnsi="Palatino Linotype" w:cs="Arial"/>
          <w:sz w:val="24"/>
          <w:szCs w:val="24"/>
        </w:rPr>
      </w:pPr>
    </w:p>
    <w:p w:rsidR="007C756C" w:rsidRDefault="00F3431B" w:rsidP="007C756C">
      <w:pPr>
        <w:tabs>
          <w:tab w:val="left" w:pos="709"/>
        </w:tabs>
        <w:spacing w:after="0" w:line="360" w:lineRule="auto"/>
        <w:ind w:right="51"/>
        <w:jc w:val="both"/>
        <w:rPr>
          <w:rFonts w:ascii="Palatino Linotype" w:hAnsi="Palatino Linotype" w:cs="Arial"/>
          <w:sz w:val="24"/>
          <w:szCs w:val="24"/>
        </w:rPr>
      </w:pPr>
      <w:r w:rsidRPr="00F3431B">
        <w:rPr>
          <w:rFonts w:ascii="Palatino Linotype" w:hAnsi="Palatino Linotype" w:cs="Arial"/>
          <w:sz w:val="24"/>
          <w:szCs w:val="24"/>
        </w:rPr>
        <w:t>Ahora bien, una vez establecido lo anterior y con el propósito de resolver con apego a la normatividad aplicable el recurso materia de esta resolución, este Instituto considera necesario establec</w:t>
      </w:r>
      <w:r w:rsidR="00CB2ED7">
        <w:rPr>
          <w:rFonts w:ascii="Palatino Linotype" w:hAnsi="Palatino Linotype" w:cs="Arial"/>
          <w:sz w:val="24"/>
          <w:szCs w:val="24"/>
        </w:rPr>
        <w:t>er si la respuesta dada por el sujeto o</w:t>
      </w:r>
      <w:r w:rsidRPr="00F3431B">
        <w:rPr>
          <w:rFonts w:ascii="Palatino Linotype" w:hAnsi="Palatino Linotype" w:cs="Arial"/>
          <w:sz w:val="24"/>
          <w:szCs w:val="24"/>
        </w:rPr>
        <w:t>bligado colma a plenit</w:t>
      </w:r>
      <w:r w:rsidR="00CB2ED7">
        <w:rPr>
          <w:rFonts w:ascii="Palatino Linotype" w:hAnsi="Palatino Linotype" w:cs="Arial"/>
          <w:sz w:val="24"/>
          <w:szCs w:val="24"/>
        </w:rPr>
        <w:t>ud la pretensión del r</w:t>
      </w:r>
      <w:r w:rsidRPr="00F3431B">
        <w:rPr>
          <w:rFonts w:ascii="Palatino Linotype" w:hAnsi="Palatino Linotype" w:cs="Arial"/>
          <w:sz w:val="24"/>
          <w:szCs w:val="24"/>
        </w:rPr>
        <w:t>ecurrente, con base a las siguientes consideraciones de hecho y de derecho:</w:t>
      </w:r>
    </w:p>
    <w:p w:rsidR="00F3431B" w:rsidRDefault="00F3431B" w:rsidP="007C756C">
      <w:pPr>
        <w:tabs>
          <w:tab w:val="left" w:pos="709"/>
        </w:tabs>
        <w:spacing w:after="0" w:line="360" w:lineRule="auto"/>
        <w:ind w:right="51"/>
        <w:jc w:val="both"/>
        <w:rPr>
          <w:rFonts w:ascii="Palatino Linotype" w:hAnsi="Palatino Linotype" w:cs="Arial"/>
          <w:sz w:val="24"/>
          <w:szCs w:val="24"/>
        </w:rPr>
      </w:pPr>
    </w:p>
    <w:p w:rsidR="007C756C" w:rsidRPr="009B3996" w:rsidRDefault="0093663D" w:rsidP="007C756C">
      <w:pPr>
        <w:autoSpaceDE w:val="0"/>
        <w:autoSpaceDN w:val="0"/>
        <w:adjustRightInd w:val="0"/>
        <w:spacing w:after="240" w:line="360" w:lineRule="auto"/>
        <w:ind w:right="-91"/>
        <w:jc w:val="both"/>
        <w:rPr>
          <w:rFonts w:ascii="Palatino Linotype" w:hAnsi="Palatino Linotype" w:cs="Arial"/>
          <w:color w:val="000000"/>
          <w:sz w:val="24"/>
          <w:szCs w:val="24"/>
        </w:rPr>
      </w:pPr>
      <w:r>
        <w:rPr>
          <w:rFonts w:ascii="Palatino Linotype" w:hAnsi="Palatino Linotype" w:cs="Arial"/>
          <w:color w:val="000000"/>
          <w:sz w:val="24"/>
          <w:szCs w:val="24"/>
        </w:rPr>
        <w:t>En primer lugar,</w:t>
      </w:r>
      <w:r w:rsidR="007C756C">
        <w:rPr>
          <w:rFonts w:ascii="Palatino Linotype" w:hAnsi="Palatino Linotype" w:cs="Arial"/>
          <w:color w:val="000000"/>
          <w:sz w:val="24"/>
          <w:szCs w:val="24"/>
        </w:rPr>
        <w:t xml:space="preserve"> es de advertirse lo siguiente</w:t>
      </w:r>
      <w:r w:rsidR="007C756C" w:rsidRPr="009B3996">
        <w:rPr>
          <w:rFonts w:ascii="Palatino Linotype" w:hAnsi="Palatino Linotype" w:cs="Arial"/>
          <w:color w:val="000000"/>
          <w:sz w:val="24"/>
          <w:szCs w:val="24"/>
        </w:rPr>
        <w:t>,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7C756C" w:rsidRPr="00CB2ED7" w:rsidRDefault="007C756C" w:rsidP="007C756C">
      <w:pPr>
        <w:spacing w:after="240" w:line="240" w:lineRule="auto"/>
        <w:ind w:left="851" w:right="851"/>
        <w:jc w:val="both"/>
        <w:rPr>
          <w:rFonts w:ascii="Palatino Linotype" w:hAnsi="Palatino Linotype" w:cs="Arial"/>
          <w:bCs/>
          <w:i/>
          <w:szCs w:val="24"/>
        </w:rPr>
      </w:pPr>
      <w:r w:rsidRPr="00CB2ED7">
        <w:rPr>
          <w:rFonts w:ascii="Palatino Linotype" w:hAnsi="Palatino Linotype" w:cs="Arial"/>
          <w:bCs/>
          <w:i/>
          <w:szCs w:val="24"/>
        </w:rPr>
        <w:t>“</w:t>
      </w:r>
      <w:r w:rsidRPr="00CB2ED7">
        <w:rPr>
          <w:rFonts w:ascii="Palatino Linotype" w:hAnsi="Palatino Linotype" w:cs="Arial"/>
          <w:b/>
          <w:bCs/>
          <w:i/>
          <w:szCs w:val="24"/>
        </w:rPr>
        <w:t>Artículo 6</w:t>
      </w:r>
    </w:p>
    <w:p w:rsidR="007C756C" w:rsidRPr="00CB2ED7" w:rsidRDefault="007C756C" w:rsidP="007C756C">
      <w:pPr>
        <w:spacing w:after="0" w:line="240" w:lineRule="auto"/>
        <w:ind w:left="851" w:right="851"/>
        <w:jc w:val="both"/>
        <w:rPr>
          <w:rFonts w:ascii="Palatino Linotype" w:hAnsi="Palatino Linotype" w:cs="Arial"/>
          <w:bCs/>
          <w:i/>
          <w:szCs w:val="24"/>
        </w:rPr>
      </w:pPr>
      <w:r w:rsidRPr="00CB2ED7">
        <w:rPr>
          <w:rFonts w:ascii="Palatino Linotype" w:hAnsi="Palatino Linotype" w:cs="Arial"/>
          <w:bCs/>
          <w:i/>
          <w:szCs w:val="24"/>
        </w:rPr>
        <w:t>…</w:t>
      </w:r>
    </w:p>
    <w:p w:rsidR="007C756C" w:rsidRPr="00CB2ED7" w:rsidRDefault="007C756C" w:rsidP="007C756C">
      <w:pPr>
        <w:spacing w:after="0" w:line="240" w:lineRule="auto"/>
        <w:ind w:left="851" w:right="851"/>
        <w:jc w:val="both"/>
        <w:rPr>
          <w:rFonts w:ascii="Palatino Linotype" w:hAnsi="Palatino Linotype" w:cs="Arial"/>
          <w:bCs/>
          <w:i/>
          <w:szCs w:val="24"/>
        </w:rPr>
      </w:pPr>
      <w:r w:rsidRPr="00CB2ED7">
        <w:rPr>
          <w:rFonts w:ascii="Palatino Linotype" w:hAnsi="Palatino Linotype" w:cs="Arial"/>
          <w:bCs/>
          <w:i/>
          <w:szCs w:val="24"/>
        </w:rPr>
        <w:t>Para el ejercicio del derecho de acceso a la información, la Federación, los Estados y el Distrito Federal, en el ámbito de sus respectivas competencias, se regirán por los siguientes principios y bases:</w:t>
      </w:r>
    </w:p>
    <w:p w:rsidR="007C756C" w:rsidRPr="00CB2ED7" w:rsidRDefault="007C756C" w:rsidP="007C756C">
      <w:pPr>
        <w:spacing w:after="0" w:line="240" w:lineRule="auto"/>
        <w:ind w:left="851" w:right="851"/>
        <w:jc w:val="both"/>
        <w:rPr>
          <w:rFonts w:ascii="Palatino Linotype" w:hAnsi="Palatino Linotype" w:cs="Arial"/>
          <w:bCs/>
          <w:i/>
          <w:szCs w:val="24"/>
        </w:rPr>
      </w:pPr>
    </w:p>
    <w:p w:rsidR="007C756C" w:rsidRPr="00CB2ED7" w:rsidRDefault="007C756C" w:rsidP="00CB2ED7">
      <w:pPr>
        <w:tabs>
          <w:tab w:val="left" w:pos="709"/>
        </w:tabs>
        <w:spacing w:line="240" w:lineRule="auto"/>
        <w:ind w:left="851" w:right="851"/>
        <w:jc w:val="both"/>
        <w:rPr>
          <w:rFonts w:ascii="Palatino Linotype" w:hAnsi="Palatino Linotype" w:cs="Arial"/>
          <w:bCs/>
          <w:i/>
          <w:szCs w:val="24"/>
        </w:rPr>
      </w:pPr>
      <w:r w:rsidRPr="00CB2ED7">
        <w:rPr>
          <w:rFonts w:ascii="Palatino Linotype" w:hAnsi="Palatino Linotype" w:cs="Arial"/>
          <w:bCs/>
          <w:i/>
          <w:szCs w:val="24"/>
        </w:rPr>
        <w:t xml:space="preserve">I. </w:t>
      </w:r>
      <w:r w:rsidRPr="00CB2ED7">
        <w:rPr>
          <w:rFonts w:ascii="Palatino Linotype" w:hAnsi="Palatino Linotype" w:cs="Arial"/>
          <w:bCs/>
          <w:i/>
          <w:szCs w:val="24"/>
        </w:rPr>
        <w:tab/>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w:t>
      </w:r>
      <w:r w:rsidR="00CB2ED7" w:rsidRPr="00CB2ED7">
        <w:rPr>
          <w:rFonts w:ascii="Palatino Linotype" w:hAnsi="Palatino Linotype" w:cs="Arial"/>
          <w:bCs/>
          <w:i/>
          <w:szCs w:val="24"/>
        </w:rPr>
        <w:t>inexistencia de la información.</w:t>
      </w:r>
    </w:p>
    <w:p w:rsidR="00CB2ED7" w:rsidRPr="00CB2ED7" w:rsidRDefault="00CB2ED7" w:rsidP="00CB2ED7">
      <w:pPr>
        <w:tabs>
          <w:tab w:val="left" w:pos="709"/>
        </w:tabs>
        <w:spacing w:line="240" w:lineRule="auto"/>
        <w:ind w:left="851" w:right="851"/>
        <w:jc w:val="both"/>
        <w:rPr>
          <w:rFonts w:ascii="Palatino Linotype" w:hAnsi="Palatino Linotype" w:cs="Arial"/>
          <w:bCs/>
          <w:i/>
          <w:sz w:val="24"/>
          <w:szCs w:val="24"/>
        </w:rPr>
      </w:pPr>
    </w:p>
    <w:p w:rsidR="007C756C" w:rsidRDefault="007C756C" w:rsidP="007C756C">
      <w:pPr>
        <w:tabs>
          <w:tab w:val="left" w:pos="709"/>
        </w:tabs>
        <w:spacing w:line="360" w:lineRule="auto"/>
        <w:jc w:val="both"/>
        <w:rPr>
          <w:rFonts w:ascii="Palatino Linotype" w:hAnsi="Palatino Linotype" w:cs="Arial"/>
          <w:sz w:val="24"/>
          <w:szCs w:val="24"/>
        </w:rPr>
      </w:pPr>
      <w:r w:rsidRPr="009B3996">
        <w:rPr>
          <w:rFonts w:ascii="Palatino Linotype" w:hAnsi="Palatino Linotype" w:cs="Arial"/>
          <w:sz w:val="24"/>
          <w:szCs w:val="24"/>
        </w:rPr>
        <w:t xml:space="preserve">Ahora bien, en atención a lo dispuesto por los artículos 3, fracción XI y 12 </w:t>
      </w:r>
      <w:r w:rsidRPr="009B3996">
        <w:rPr>
          <w:rFonts w:ascii="Palatino Linotype" w:hAnsi="Palatino Linotype" w:cs="Arial"/>
          <w:bCs/>
          <w:sz w:val="24"/>
          <w:szCs w:val="24"/>
        </w:rPr>
        <w:t>de la Ley de Transparencia y Acceso a la Información Pública del Estado de México y Municipios</w:t>
      </w:r>
      <w:r w:rsidRPr="009B3996">
        <w:rPr>
          <w:rFonts w:ascii="Palatino Linotype" w:hAnsi="Palatino Linotype" w:cs="Arial"/>
          <w:sz w:val="24"/>
          <w:szCs w:val="24"/>
        </w:rPr>
        <w:t>, los cuales son del tenor literal siguiente:</w:t>
      </w:r>
    </w:p>
    <w:p w:rsidR="007C756C" w:rsidRPr="009B3996" w:rsidRDefault="007C756C" w:rsidP="007C756C">
      <w:pPr>
        <w:tabs>
          <w:tab w:val="left" w:pos="709"/>
        </w:tabs>
        <w:spacing w:line="360" w:lineRule="auto"/>
        <w:jc w:val="both"/>
        <w:rPr>
          <w:rFonts w:ascii="Palatino Linotype" w:hAnsi="Palatino Linotype" w:cs="Arial"/>
          <w:sz w:val="24"/>
          <w:szCs w:val="24"/>
        </w:rPr>
      </w:pPr>
    </w:p>
    <w:p w:rsidR="007C756C" w:rsidRPr="00CB2ED7" w:rsidRDefault="007C756C" w:rsidP="007C756C">
      <w:pPr>
        <w:spacing w:after="0" w:line="240" w:lineRule="auto"/>
        <w:ind w:left="851" w:right="851"/>
        <w:jc w:val="both"/>
        <w:rPr>
          <w:rFonts w:ascii="Palatino Linotype" w:hAnsi="Palatino Linotype" w:cs="Arial"/>
          <w:i/>
        </w:rPr>
      </w:pPr>
      <w:r w:rsidRPr="00CB2ED7">
        <w:rPr>
          <w:rFonts w:ascii="Palatino Linotype" w:hAnsi="Palatino Linotype" w:cs="Arial"/>
          <w:b/>
          <w:bCs/>
          <w:i/>
        </w:rPr>
        <w:t xml:space="preserve">“Artículo 3.- </w:t>
      </w:r>
      <w:r w:rsidRPr="00CB2ED7">
        <w:rPr>
          <w:rFonts w:ascii="Palatino Linotype" w:hAnsi="Palatino Linotype" w:cs="Arial"/>
          <w:i/>
        </w:rPr>
        <w:t>Para los efectos de la presente Ley se entenderá por:</w:t>
      </w:r>
    </w:p>
    <w:p w:rsidR="007C756C" w:rsidRPr="00CB2ED7" w:rsidRDefault="007C756C" w:rsidP="007C756C">
      <w:pPr>
        <w:spacing w:after="0" w:line="240" w:lineRule="auto"/>
        <w:ind w:left="851" w:right="851"/>
        <w:jc w:val="both"/>
        <w:rPr>
          <w:rFonts w:ascii="Palatino Linotype" w:hAnsi="Palatino Linotype" w:cs="Arial"/>
          <w:i/>
        </w:rPr>
      </w:pPr>
      <w:r w:rsidRPr="00CB2ED7">
        <w:rPr>
          <w:rFonts w:ascii="Palatino Linotype" w:hAnsi="Palatino Linotype" w:cs="Arial"/>
          <w:i/>
        </w:rPr>
        <w:t>…</w:t>
      </w:r>
    </w:p>
    <w:p w:rsidR="007C756C" w:rsidRPr="00CB2ED7" w:rsidRDefault="007C756C" w:rsidP="007C756C">
      <w:pPr>
        <w:spacing w:after="0" w:line="240" w:lineRule="auto"/>
        <w:ind w:left="851" w:right="851"/>
        <w:jc w:val="both"/>
        <w:rPr>
          <w:rFonts w:ascii="Palatino Linotype" w:hAnsi="Palatino Linotype" w:cs="Arial"/>
          <w:i/>
        </w:rPr>
      </w:pPr>
      <w:r w:rsidRPr="00CB2ED7">
        <w:rPr>
          <w:rFonts w:ascii="Palatino Linotype" w:hAnsi="Palatino Linotype" w:cs="Arial"/>
          <w:b/>
          <w:i/>
        </w:rPr>
        <w:t>XI.</w:t>
      </w:r>
      <w:r w:rsidRPr="00CB2ED7">
        <w:rPr>
          <w:rFonts w:ascii="Palatino Linotype" w:hAnsi="Palatino Linotype" w:cs="Arial"/>
          <w:i/>
        </w:rPr>
        <w:t xml:space="preserve"> </w:t>
      </w:r>
      <w:r w:rsidRPr="00CB2ED7">
        <w:rPr>
          <w:rFonts w:ascii="Palatino Linotype" w:hAnsi="Palatino Linotype" w:cs="Arial"/>
          <w:b/>
          <w:i/>
        </w:rPr>
        <w:t>Documento:</w:t>
      </w:r>
      <w:r w:rsidRPr="00CB2ED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CB2ED7">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CB2ED7">
        <w:rPr>
          <w:rFonts w:ascii="Palatino Linotype" w:hAnsi="Palatino Linotype" w:cs="Arial"/>
          <w:i/>
        </w:rPr>
        <w:t xml:space="preserve"> Los documentos podrán estar en cualquier medio, sea escrito, impreso, sonoro, visual, electrónico, informático u holográfico;</w:t>
      </w:r>
    </w:p>
    <w:p w:rsidR="007C756C" w:rsidRPr="00CB2ED7" w:rsidRDefault="007C756C" w:rsidP="007C756C">
      <w:pPr>
        <w:spacing w:after="0" w:line="240" w:lineRule="auto"/>
        <w:ind w:left="851" w:right="851"/>
        <w:jc w:val="both"/>
        <w:rPr>
          <w:rFonts w:ascii="Palatino Linotype" w:hAnsi="Palatino Linotype" w:cs="Arial"/>
          <w:i/>
        </w:rPr>
      </w:pPr>
    </w:p>
    <w:p w:rsidR="007C756C" w:rsidRPr="00CB2ED7" w:rsidRDefault="007C756C" w:rsidP="007C756C">
      <w:pPr>
        <w:autoSpaceDE w:val="0"/>
        <w:autoSpaceDN w:val="0"/>
        <w:adjustRightInd w:val="0"/>
        <w:spacing w:after="0" w:line="240" w:lineRule="auto"/>
        <w:ind w:left="851" w:right="851"/>
        <w:jc w:val="both"/>
        <w:rPr>
          <w:rFonts w:ascii="Palatino Linotype" w:hAnsi="Palatino Linotype" w:cs="Arial"/>
          <w:bCs/>
          <w:i/>
        </w:rPr>
      </w:pPr>
      <w:r w:rsidRPr="00CB2ED7">
        <w:rPr>
          <w:rFonts w:ascii="Palatino Linotype" w:hAnsi="Palatino Linotype" w:cs="Arial"/>
          <w:b/>
          <w:bCs/>
          <w:i/>
        </w:rPr>
        <w:t>Artículo 4.</w:t>
      </w:r>
      <w:r w:rsidRPr="00CB2ED7">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C756C" w:rsidRPr="00CB2ED7" w:rsidRDefault="007C756C" w:rsidP="007C756C">
      <w:pPr>
        <w:autoSpaceDE w:val="0"/>
        <w:autoSpaceDN w:val="0"/>
        <w:adjustRightInd w:val="0"/>
        <w:spacing w:after="0" w:line="240" w:lineRule="auto"/>
        <w:ind w:left="851" w:right="851"/>
        <w:jc w:val="both"/>
        <w:rPr>
          <w:rFonts w:ascii="Palatino Linotype" w:hAnsi="Palatino Linotype" w:cs="Arial"/>
          <w:bCs/>
          <w:i/>
        </w:rPr>
      </w:pPr>
      <w:r w:rsidRPr="00CB2ED7">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CB2ED7">
        <w:rPr>
          <w:rFonts w:ascii="Palatino Linotype" w:hAnsi="Palatino Linotype" w:cs="Arial"/>
          <w:bCs/>
          <w:i/>
        </w:rPr>
        <w:t xml:space="preserve"> en los términos y condiciones </w:t>
      </w:r>
      <w:r w:rsidRPr="00CB2ED7">
        <w:rPr>
          <w:rFonts w:ascii="Palatino Linotype" w:hAnsi="Palatino Linotype" w:cs="Arial"/>
          <w:bCs/>
          <w:i/>
        </w:rPr>
        <w:lastRenderedPageBreak/>
        <w:t>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C756C" w:rsidRPr="00CB2ED7" w:rsidRDefault="007C756C" w:rsidP="007C756C">
      <w:pPr>
        <w:autoSpaceDE w:val="0"/>
        <w:autoSpaceDN w:val="0"/>
        <w:adjustRightInd w:val="0"/>
        <w:spacing w:after="0" w:line="240" w:lineRule="auto"/>
        <w:ind w:left="851" w:right="851"/>
        <w:jc w:val="both"/>
        <w:rPr>
          <w:rFonts w:ascii="Palatino Linotype" w:hAnsi="Palatino Linotype" w:cs="Arial"/>
          <w:bCs/>
          <w:i/>
        </w:rPr>
      </w:pPr>
      <w:r w:rsidRPr="00CB2ED7">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rsidR="007C756C" w:rsidRPr="00CB2ED7" w:rsidRDefault="007C756C" w:rsidP="007C756C">
      <w:pPr>
        <w:spacing w:after="0" w:line="240" w:lineRule="auto"/>
        <w:ind w:left="851" w:right="851"/>
        <w:jc w:val="both"/>
        <w:rPr>
          <w:rFonts w:ascii="Palatino Linotype" w:hAnsi="Palatino Linotype" w:cs="Arial"/>
          <w:i/>
        </w:rPr>
      </w:pPr>
    </w:p>
    <w:p w:rsidR="007C756C" w:rsidRPr="00CB2ED7" w:rsidRDefault="007C756C" w:rsidP="007C756C">
      <w:pPr>
        <w:spacing w:after="0" w:line="240" w:lineRule="auto"/>
        <w:ind w:left="851" w:right="851"/>
        <w:jc w:val="both"/>
        <w:rPr>
          <w:rFonts w:ascii="Palatino Linotype" w:hAnsi="Palatino Linotype" w:cs="Arial"/>
          <w:i/>
        </w:rPr>
      </w:pPr>
      <w:r w:rsidRPr="00CB2ED7">
        <w:rPr>
          <w:rFonts w:ascii="Palatino Linotype" w:hAnsi="Palatino Linotype" w:cs="Arial"/>
          <w:b/>
          <w:i/>
        </w:rPr>
        <w:t>Artículo 12.</w:t>
      </w:r>
      <w:r w:rsidRPr="00CB2ED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C756C" w:rsidRPr="00CB2ED7" w:rsidRDefault="007C756C" w:rsidP="007C756C">
      <w:pPr>
        <w:spacing w:after="0" w:line="240" w:lineRule="auto"/>
        <w:ind w:left="851" w:right="851"/>
        <w:jc w:val="both"/>
        <w:rPr>
          <w:rFonts w:ascii="Palatino Linotype" w:hAnsi="Palatino Linotype" w:cs="Arial"/>
          <w:i/>
        </w:rPr>
      </w:pPr>
    </w:p>
    <w:p w:rsidR="007C756C" w:rsidRPr="00CB2ED7" w:rsidRDefault="007C756C" w:rsidP="007C756C">
      <w:pPr>
        <w:spacing w:after="0" w:line="240" w:lineRule="auto"/>
        <w:ind w:left="851" w:right="851"/>
        <w:jc w:val="both"/>
        <w:rPr>
          <w:rFonts w:ascii="Palatino Linotype" w:hAnsi="Palatino Linotype" w:cs="Arial"/>
          <w:i/>
          <w:u w:val="single"/>
        </w:rPr>
      </w:pPr>
      <w:r w:rsidRPr="00CB2ED7">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B2ED7">
        <w:rPr>
          <w:rFonts w:ascii="Palatino Linotype" w:hAnsi="Palatino Linotype" w:cs="Arial"/>
          <w:i/>
        </w:rPr>
        <w:t>.”</w:t>
      </w:r>
    </w:p>
    <w:p w:rsidR="007C756C" w:rsidRPr="00CB2ED7" w:rsidRDefault="007C756C" w:rsidP="007C756C">
      <w:pPr>
        <w:spacing w:after="0" w:line="240" w:lineRule="auto"/>
        <w:ind w:left="851" w:right="851"/>
        <w:jc w:val="right"/>
        <w:rPr>
          <w:rFonts w:ascii="Palatino Linotype" w:hAnsi="Palatino Linotype" w:cs="Arial"/>
        </w:rPr>
      </w:pPr>
    </w:p>
    <w:p w:rsidR="007C756C" w:rsidRPr="00CB2ED7" w:rsidRDefault="007C756C" w:rsidP="007C756C">
      <w:pPr>
        <w:spacing w:after="0" w:line="240" w:lineRule="auto"/>
        <w:ind w:left="851" w:right="851"/>
        <w:jc w:val="right"/>
        <w:rPr>
          <w:rFonts w:ascii="Palatino Linotype" w:hAnsi="Palatino Linotype" w:cs="Arial"/>
        </w:rPr>
      </w:pPr>
      <w:r w:rsidRPr="00CB2ED7">
        <w:rPr>
          <w:rFonts w:ascii="Palatino Linotype" w:hAnsi="Palatino Linotype" w:cs="Arial"/>
        </w:rPr>
        <w:t>[Énfasis añadido]</w:t>
      </w:r>
    </w:p>
    <w:p w:rsidR="007C756C" w:rsidRPr="006F3207" w:rsidRDefault="007C756C" w:rsidP="007C756C">
      <w:pPr>
        <w:spacing w:after="0" w:line="240" w:lineRule="auto"/>
        <w:ind w:left="851" w:right="851"/>
        <w:jc w:val="right"/>
        <w:rPr>
          <w:rFonts w:ascii="Palatino Linotype" w:hAnsi="Palatino Linotype" w:cs="Arial"/>
          <w:sz w:val="24"/>
        </w:rPr>
      </w:pPr>
    </w:p>
    <w:p w:rsidR="007C756C" w:rsidRDefault="007C756C" w:rsidP="007C756C">
      <w:pPr>
        <w:spacing w:after="0" w:line="360" w:lineRule="auto"/>
        <w:jc w:val="both"/>
        <w:rPr>
          <w:rFonts w:ascii="Palatino Linotype" w:hAnsi="Palatino Linotype" w:cs="Arial"/>
          <w:sz w:val="24"/>
          <w:szCs w:val="24"/>
        </w:rPr>
      </w:pPr>
      <w:r w:rsidRPr="005355FA">
        <w:rPr>
          <w:rFonts w:ascii="Palatino Linotype" w:hAnsi="Palatino Linotype" w:cs="Arial"/>
          <w:sz w:val="24"/>
          <w:szCs w:val="24"/>
        </w:rPr>
        <w:t>De la interpretación a los preceptos citados, se desprende que es información pública la conte</w:t>
      </w:r>
      <w:r w:rsidR="000C2139">
        <w:rPr>
          <w:rFonts w:ascii="Palatino Linotype" w:hAnsi="Palatino Linotype" w:cs="Arial"/>
          <w:sz w:val="24"/>
          <w:szCs w:val="24"/>
        </w:rPr>
        <w:t>nida en los documentos que los sujetos o</w:t>
      </w:r>
      <w:r w:rsidRPr="005355FA">
        <w:rPr>
          <w:rFonts w:ascii="Palatino Linotype" w:hAnsi="Palatino Linotype" w:cs="Arial"/>
          <w:sz w:val="24"/>
          <w:szCs w:val="24"/>
        </w:rPr>
        <w:t>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8733CB" w:rsidRDefault="008733CB" w:rsidP="007C756C">
      <w:pPr>
        <w:spacing w:after="0" w:line="360" w:lineRule="auto"/>
        <w:jc w:val="both"/>
        <w:rPr>
          <w:rFonts w:ascii="Palatino Linotype" w:hAnsi="Palatino Linotype" w:cs="Arial"/>
          <w:sz w:val="24"/>
          <w:szCs w:val="24"/>
        </w:rPr>
      </w:pPr>
    </w:p>
    <w:p w:rsidR="008733CB" w:rsidRPr="008733CB" w:rsidRDefault="008733CB" w:rsidP="008733CB">
      <w:pPr>
        <w:spacing w:after="0" w:line="360" w:lineRule="auto"/>
        <w:jc w:val="both"/>
        <w:rPr>
          <w:rFonts w:ascii="Palatino Linotype" w:hAnsi="Palatino Linotype" w:cs="Arial"/>
          <w:sz w:val="24"/>
          <w:szCs w:val="24"/>
        </w:rPr>
      </w:pPr>
      <w:r w:rsidRPr="008733CB">
        <w:rPr>
          <w:rFonts w:ascii="Palatino Linotype" w:hAnsi="Palatino Linotype" w:cs="Arial"/>
          <w:sz w:val="24"/>
          <w:szCs w:val="24"/>
        </w:rPr>
        <w:t>En segundo término, es necesario señalar que se omite el estudio de la naturaleza jurídica de la información públi</w:t>
      </w:r>
      <w:r w:rsidR="00CB2ED7">
        <w:rPr>
          <w:rFonts w:ascii="Palatino Linotype" w:hAnsi="Palatino Linotype" w:cs="Arial"/>
          <w:sz w:val="24"/>
          <w:szCs w:val="24"/>
        </w:rPr>
        <w:t>ca solicitada, toda vez que el sujeto o</w:t>
      </w:r>
      <w:r w:rsidRPr="008733CB">
        <w:rPr>
          <w:rFonts w:ascii="Palatino Linotype" w:hAnsi="Palatino Linotype" w:cs="Arial"/>
          <w:sz w:val="24"/>
          <w:szCs w:val="24"/>
        </w:rPr>
        <w:t>bli</w:t>
      </w:r>
      <w:r>
        <w:rPr>
          <w:rFonts w:ascii="Palatino Linotype" w:hAnsi="Palatino Linotype" w:cs="Arial"/>
          <w:sz w:val="24"/>
          <w:szCs w:val="24"/>
        </w:rPr>
        <w:t>gado puso a disposición del r</w:t>
      </w:r>
      <w:r w:rsidRPr="008733CB">
        <w:rPr>
          <w:rFonts w:ascii="Palatino Linotype" w:hAnsi="Palatino Linotype" w:cs="Arial"/>
          <w:sz w:val="24"/>
          <w:szCs w:val="24"/>
        </w:rPr>
        <w:t>ecurrente la informa</w:t>
      </w:r>
      <w:r>
        <w:rPr>
          <w:rFonts w:ascii="Palatino Linotype" w:hAnsi="Palatino Linotype" w:cs="Arial"/>
          <w:sz w:val="24"/>
          <w:szCs w:val="24"/>
        </w:rPr>
        <w:t>ción solicitada en la respuesta a la</w:t>
      </w:r>
      <w:r w:rsidRPr="008733CB">
        <w:rPr>
          <w:rFonts w:ascii="Palatino Linotype" w:hAnsi="Palatino Linotype" w:cs="Arial"/>
          <w:sz w:val="24"/>
          <w:szCs w:val="24"/>
        </w:rPr>
        <w:t xml:space="preserve"> solicitud de </w:t>
      </w:r>
      <w:r w:rsidRPr="008733CB">
        <w:rPr>
          <w:rFonts w:ascii="Palatino Linotype" w:hAnsi="Palatino Linotype" w:cs="Arial"/>
          <w:sz w:val="24"/>
          <w:szCs w:val="24"/>
        </w:rPr>
        <w:lastRenderedPageBreak/>
        <w:t>información, de lo que se deduce que exist</w:t>
      </w:r>
      <w:r>
        <w:rPr>
          <w:rFonts w:ascii="Palatino Linotype" w:hAnsi="Palatino Linotype" w:cs="Arial"/>
          <w:sz w:val="24"/>
          <w:szCs w:val="24"/>
        </w:rPr>
        <w:t>e una aceptación por parte del sujeto o</w:t>
      </w:r>
      <w:r w:rsidRPr="008733CB">
        <w:rPr>
          <w:rFonts w:ascii="Palatino Linotype" w:hAnsi="Palatino Linotype" w:cs="Arial"/>
          <w:sz w:val="24"/>
          <w:szCs w:val="24"/>
        </w:rPr>
        <w:t>bligado que genera, administra o posee dicha información, derivada del ejercicio de sus funciones de derecho público.</w:t>
      </w:r>
    </w:p>
    <w:p w:rsidR="008733CB" w:rsidRPr="008733CB" w:rsidRDefault="008733CB" w:rsidP="008733CB">
      <w:pPr>
        <w:spacing w:after="0" w:line="360" w:lineRule="auto"/>
        <w:jc w:val="both"/>
        <w:rPr>
          <w:rFonts w:ascii="Palatino Linotype" w:hAnsi="Palatino Linotype" w:cs="Arial"/>
          <w:sz w:val="24"/>
          <w:szCs w:val="24"/>
        </w:rPr>
      </w:pPr>
    </w:p>
    <w:p w:rsidR="008733CB" w:rsidRDefault="008733CB" w:rsidP="008733CB">
      <w:pPr>
        <w:spacing w:after="0" w:line="360" w:lineRule="auto"/>
        <w:jc w:val="both"/>
        <w:rPr>
          <w:rFonts w:ascii="Palatino Linotype" w:hAnsi="Palatino Linotype" w:cs="Arial"/>
          <w:sz w:val="24"/>
          <w:szCs w:val="24"/>
        </w:rPr>
      </w:pPr>
      <w:r w:rsidRPr="008733CB">
        <w:rPr>
          <w:rFonts w:ascii="Palatino Linotype" w:hAnsi="Palatino Linotype" w:cs="Arial"/>
          <w:sz w:val="24"/>
          <w:szCs w:val="24"/>
        </w:rPr>
        <w:t>Cabe recordar que el estudio de la naturaleza jurídica tiene por objeto determinar si la información requerida es generada, poseída o administrada por los sujetos obligados; por lo que en el caso en concreto, en</w:t>
      </w:r>
      <w:r>
        <w:rPr>
          <w:rFonts w:ascii="Palatino Linotype" w:hAnsi="Palatino Linotype" w:cs="Arial"/>
          <w:sz w:val="24"/>
          <w:szCs w:val="24"/>
        </w:rPr>
        <w:t xml:space="preserve"> virtud de que el sujeto o</w:t>
      </w:r>
      <w:r w:rsidRPr="008733CB">
        <w:rPr>
          <w:rFonts w:ascii="Palatino Linotype" w:hAnsi="Palatino Linotype" w:cs="Arial"/>
          <w:sz w:val="24"/>
          <w:szCs w:val="24"/>
        </w:rPr>
        <w:t>bligado asumió contar con dicha información, resulta innecesario realizar el estudio correspondiente, y a nada práctico conduciría llevar a cabo dicho estudio.</w:t>
      </w:r>
    </w:p>
    <w:p w:rsidR="008733CB" w:rsidRDefault="008733CB" w:rsidP="007C756C">
      <w:pPr>
        <w:spacing w:after="0" w:line="360" w:lineRule="auto"/>
        <w:jc w:val="both"/>
        <w:rPr>
          <w:rFonts w:ascii="Palatino Linotype" w:hAnsi="Palatino Linotype" w:cs="Arial"/>
          <w:sz w:val="24"/>
          <w:szCs w:val="24"/>
        </w:rPr>
      </w:pPr>
    </w:p>
    <w:p w:rsidR="00907037" w:rsidRDefault="00907037" w:rsidP="00907037">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 xml:space="preserve">Ahora bien, </w:t>
      </w:r>
      <w:r w:rsidRPr="00810B9A">
        <w:rPr>
          <w:rFonts w:ascii="Palatino Linotype" w:hAnsi="Palatino Linotype"/>
        </w:rPr>
        <w:t xml:space="preserve">es importante precisar que </w:t>
      </w:r>
      <w:r w:rsidR="00196D19">
        <w:rPr>
          <w:rFonts w:ascii="Palatino Linotype" w:hAnsi="Palatino Linotype"/>
        </w:rPr>
        <w:t>de la solicitud de información</w:t>
      </w:r>
      <w:r w:rsidRPr="00810B9A">
        <w:rPr>
          <w:rFonts w:ascii="Palatino Linotype" w:hAnsi="Palatino Linotype"/>
        </w:rPr>
        <w:t>, s</w:t>
      </w:r>
      <w:r w:rsidR="00196D19">
        <w:rPr>
          <w:rFonts w:ascii="Palatino Linotype" w:hAnsi="Palatino Linotype"/>
        </w:rPr>
        <w:t xml:space="preserve">e desprenden diversos </w:t>
      </w:r>
      <w:r w:rsidR="00C8150E">
        <w:rPr>
          <w:rFonts w:ascii="Palatino Linotype" w:hAnsi="Palatino Linotype"/>
        </w:rPr>
        <w:t>documentos</w:t>
      </w:r>
      <w:r w:rsidRPr="00810B9A">
        <w:rPr>
          <w:rFonts w:ascii="Palatino Linotype" w:hAnsi="Palatino Linotype"/>
        </w:rPr>
        <w:t>, y con el fin de facilitar el estudio, es necesario realizar un cuadro comparativo, para mejor proveer respecto de lo peticionado y lo entregado, el cual se vislumbra en los términos siguientes:</w:t>
      </w:r>
    </w:p>
    <w:p w:rsidR="00196D19" w:rsidRDefault="00196D19" w:rsidP="00907037">
      <w:pPr>
        <w:pStyle w:val="Prrafodelista"/>
        <w:autoSpaceDE w:val="0"/>
        <w:autoSpaceDN w:val="0"/>
        <w:adjustRightInd w:val="0"/>
        <w:spacing w:line="360" w:lineRule="auto"/>
        <w:ind w:left="0"/>
        <w:jc w:val="both"/>
        <w:rPr>
          <w:rFonts w:ascii="Palatino Linotype" w:hAnsi="Palatino Linotype"/>
        </w:rPr>
      </w:pPr>
    </w:p>
    <w:tbl>
      <w:tblPr>
        <w:tblStyle w:val="Tablaconcuadrcula"/>
        <w:tblW w:w="0" w:type="auto"/>
        <w:tblLook w:val="04A0" w:firstRow="1" w:lastRow="0" w:firstColumn="1" w:lastColumn="0" w:noHBand="0" w:noVBand="1"/>
      </w:tblPr>
      <w:tblGrid>
        <w:gridCol w:w="2263"/>
        <w:gridCol w:w="3261"/>
        <w:gridCol w:w="3255"/>
      </w:tblGrid>
      <w:tr w:rsidR="00196D19" w:rsidTr="00380A52">
        <w:trPr>
          <w:trHeight w:val="651"/>
        </w:trPr>
        <w:tc>
          <w:tcPr>
            <w:tcW w:w="2263" w:type="dxa"/>
            <w:vAlign w:val="center"/>
          </w:tcPr>
          <w:p w:rsidR="00196D19" w:rsidRPr="00671FDB" w:rsidRDefault="00196D19" w:rsidP="009F2887">
            <w:pPr>
              <w:spacing w:line="360" w:lineRule="auto"/>
              <w:jc w:val="center"/>
              <w:rPr>
                <w:rFonts w:ascii="Palatino Linotype" w:hAnsi="Palatino Linotype"/>
                <w:b/>
                <w:sz w:val="24"/>
                <w:szCs w:val="24"/>
                <w:lang w:eastAsia="es-MX"/>
              </w:rPr>
            </w:pPr>
            <w:r w:rsidRPr="00671FDB">
              <w:rPr>
                <w:rFonts w:ascii="Palatino Linotype" w:hAnsi="Palatino Linotype"/>
                <w:b/>
                <w:sz w:val="24"/>
                <w:szCs w:val="24"/>
                <w:lang w:eastAsia="es-MX"/>
              </w:rPr>
              <w:t>Solicitud</w:t>
            </w:r>
          </w:p>
        </w:tc>
        <w:tc>
          <w:tcPr>
            <w:tcW w:w="3261" w:type="dxa"/>
            <w:vAlign w:val="center"/>
          </w:tcPr>
          <w:p w:rsidR="00196D19" w:rsidRPr="00671FDB" w:rsidRDefault="00196D19" w:rsidP="009F2887">
            <w:pPr>
              <w:spacing w:line="360" w:lineRule="auto"/>
              <w:jc w:val="center"/>
              <w:rPr>
                <w:rFonts w:ascii="Palatino Linotype" w:hAnsi="Palatino Linotype"/>
                <w:b/>
                <w:sz w:val="24"/>
                <w:szCs w:val="24"/>
                <w:lang w:eastAsia="es-MX"/>
              </w:rPr>
            </w:pPr>
            <w:r w:rsidRPr="00671FDB">
              <w:rPr>
                <w:rFonts w:ascii="Palatino Linotype" w:hAnsi="Palatino Linotype"/>
                <w:b/>
                <w:sz w:val="24"/>
                <w:szCs w:val="24"/>
                <w:lang w:eastAsia="es-MX"/>
              </w:rPr>
              <w:t>Respuesta</w:t>
            </w:r>
          </w:p>
        </w:tc>
        <w:tc>
          <w:tcPr>
            <w:tcW w:w="3255" w:type="dxa"/>
            <w:vAlign w:val="center"/>
          </w:tcPr>
          <w:p w:rsidR="00196D19" w:rsidRPr="00671FDB" w:rsidRDefault="00196D19" w:rsidP="009F2887">
            <w:pPr>
              <w:spacing w:line="360" w:lineRule="auto"/>
              <w:jc w:val="center"/>
              <w:rPr>
                <w:rFonts w:ascii="Palatino Linotype" w:hAnsi="Palatino Linotype"/>
                <w:b/>
                <w:sz w:val="24"/>
                <w:szCs w:val="24"/>
                <w:lang w:eastAsia="es-MX"/>
              </w:rPr>
            </w:pPr>
            <w:r w:rsidRPr="00671FDB">
              <w:rPr>
                <w:rFonts w:ascii="Palatino Linotype" w:hAnsi="Palatino Linotype"/>
                <w:b/>
                <w:sz w:val="24"/>
                <w:szCs w:val="24"/>
                <w:lang w:eastAsia="es-MX"/>
              </w:rPr>
              <w:t>Colma</w:t>
            </w:r>
          </w:p>
        </w:tc>
      </w:tr>
      <w:tr w:rsidR="0085396D" w:rsidTr="0085396D">
        <w:trPr>
          <w:trHeight w:val="831"/>
        </w:trPr>
        <w:tc>
          <w:tcPr>
            <w:tcW w:w="8779" w:type="dxa"/>
            <w:gridSpan w:val="3"/>
            <w:vAlign w:val="center"/>
          </w:tcPr>
          <w:p w:rsidR="0085396D" w:rsidRPr="0085396D" w:rsidRDefault="0085396D" w:rsidP="0085396D">
            <w:pPr>
              <w:spacing w:before="240" w:after="240"/>
              <w:rPr>
                <w:rFonts w:ascii="Palatino Linotype" w:hAnsi="Palatino Linotype"/>
                <w:lang w:eastAsia="es-MX"/>
              </w:rPr>
            </w:pPr>
            <w:r w:rsidRPr="0085396D">
              <w:rPr>
                <w:rFonts w:ascii="Palatino Linotype" w:hAnsi="Palatino Linotype"/>
                <w:lang w:eastAsia="es-MX"/>
              </w:rPr>
              <w:t>1.</w:t>
            </w:r>
            <w:r w:rsidRPr="0085396D">
              <w:rPr>
                <w:rFonts w:ascii="Palatino Linotype" w:hAnsi="Palatino Linotype"/>
                <w:lang w:eastAsia="es-MX"/>
              </w:rPr>
              <w:tab/>
              <w:t>Los formatos del presupuesto autorizado 2018 completo, firmados y sellados que incluyan los formatos</w:t>
            </w:r>
          </w:p>
        </w:tc>
      </w:tr>
      <w:tr w:rsidR="0051330F" w:rsidRPr="00A65D9E" w:rsidTr="00380A52">
        <w:trPr>
          <w:trHeight w:val="831"/>
        </w:trPr>
        <w:tc>
          <w:tcPr>
            <w:tcW w:w="2263" w:type="dxa"/>
            <w:vAlign w:val="center"/>
          </w:tcPr>
          <w:p w:rsidR="0051330F" w:rsidRPr="009A19C7" w:rsidRDefault="0051330F" w:rsidP="00E001F9">
            <w:pPr>
              <w:spacing w:before="240" w:after="240"/>
              <w:rPr>
                <w:rFonts w:ascii="Palatino Linotype" w:hAnsi="Palatino Linotype"/>
                <w:lang w:eastAsia="es-MX"/>
              </w:rPr>
            </w:pPr>
            <w:r w:rsidRPr="0051330F">
              <w:rPr>
                <w:rFonts w:ascii="Palatino Linotype" w:hAnsi="Palatino Linotype"/>
                <w:lang w:eastAsia="es-MX"/>
              </w:rPr>
              <w:t>PbRM-01a</w:t>
            </w:r>
          </w:p>
        </w:tc>
        <w:tc>
          <w:tcPr>
            <w:tcW w:w="3261" w:type="dxa"/>
            <w:vAlign w:val="center"/>
          </w:tcPr>
          <w:p w:rsidR="0051330F" w:rsidRPr="00A65D9E" w:rsidRDefault="006E5B21" w:rsidP="00344969">
            <w:pPr>
              <w:spacing w:before="240" w:after="240"/>
              <w:rPr>
                <w:rFonts w:ascii="Palatino Linotype" w:hAnsi="Palatino Linotype"/>
                <w:lang w:eastAsia="es-MX"/>
              </w:rPr>
            </w:pPr>
            <w:r>
              <w:rPr>
                <w:rFonts w:ascii="Palatino Linotype" w:hAnsi="Palatino Linotype"/>
                <w:lang w:eastAsia="es-MX"/>
              </w:rPr>
              <w:t xml:space="preserve">Formato </w:t>
            </w:r>
            <w:r w:rsidRPr="006E5B21">
              <w:rPr>
                <w:rFonts w:ascii="Palatino Linotype" w:hAnsi="Palatino Linotype"/>
                <w:lang w:eastAsia="es-MX"/>
              </w:rPr>
              <w:t>PbRM-01a</w:t>
            </w:r>
          </w:p>
        </w:tc>
        <w:tc>
          <w:tcPr>
            <w:tcW w:w="3255" w:type="dxa"/>
            <w:vAlign w:val="center"/>
          </w:tcPr>
          <w:p w:rsidR="0051330F" w:rsidRPr="006E5B21" w:rsidRDefault="006E5B21" w:rsidP="006E5B21">
            <w:pPr>
              <w:rPr>
                <w:rFonts w:ascii="Palatino Linotype" w:hAnsi="Palatino Linotype"/>
                <w:lang w:eastAsia="es-MX"/>
              </w:rPr>
            </w:pPr>
            <w:r w:rsidRPr="006E5B21">
              <w:rPr>
                <w:rFonts w:ascii="Palatino Linotype" w:hAnsi="Palatino Linotype"/>
                <w:lang w:eastAsia="es-MX"/>
              </w:rPr>
              <w:t>Colma parcialmente al no remitir el documento con el apartado</w:t>
            </w:r>
            <w:r w:rsidR="00872E02">
              <w:rPr>
                <w:rFonts w:ascii="Palatino Linotype" w:hAnsi="Palatino Linotype"/>
                <w:lang w:eastAsia="es-MX"/>
              </w:rPr>
              <w:t xml:space="preserve"> de quien</w:t>
            </w:r>
            <w:r w:rsidRPr="006E5B21">
              <w:rPr>
                <w:rFonts w:ascii="Palatino Linotype" w:hAnsi="Palatino Linotype"/>
                <w:lang w:eastAsia="es-MX"/>
              </w:rPr>
              <w:t xml:space="preserve"> elaboró, revisó y autorizó</w:t>
            </w:r>
            <w:r>
              <w:rPr>
                <w:rFonts w:ascii="Palatino Linotype" w:hAnsi="Palatino Linotype"/>
                <w:lang w:eastAsia="es-MX"/>
              </w:rPr>
              <w:t>.</w:t>
            </w:r>
          </w:p>
        </w:tc>
      </w:tr>
      <w:tr w:rsidR="00872E02" w:rsidRPr="00A65D9E" w:rsidTr="00380A52">
        <w:tc>
          <w:tcPr>
            <w:tcW w:w="2263" w:type="dxa"/>
            <w:vAlign w:val="center"/>
          </w:tcPr>
          <w:p w:rsidR="00872E02" w:rsidRPr="0051330F" w:rsidRDefault="00872E02" w:rsidP="00872E02">
            <w:pPr>
              <w:spacing w:before="240" w:after="240"/>
              <w:rPr>
                <w:rFonts w:ascii="Palatino Linotype" w:hAnsi="Palatino Linotype"/>
                <w:lang w:eastAsia="es-MX"/>
              </w:rPr>
            </w:pPr>
            <w:r>
              <w:rPr>
                <w:rFonts w:ascii="Palatino Linotype" w:hAnsi="Palatino Linotype"/>
                <w:lang w:eastAsia="es-MX"/>
              </w:rPr>
              <w:t>PbRM-01b</w:t>
            </w:r>
          </w:p>
        </w:tc>
        <w:tc>
          <w:tcPr>
            <w:tcW w:w="3261" w:type="dxa"/>
            <w:vAlign w:val="center"/>
          </w:tcPr>
          <w:p w:rsidR="00872E02" w:rsidRPr="00A65D9E" w:rsidRDefault="00872E02" w:rsidP="00872E02">
            <w:pPr>
              <w:spacing w:before="240" w:after="240"/>
              <w:rPr>
                <w:rFonts w:ascii="Palatino Linotype" w:hAnsi="Palatino Linotype"/>
                <w:lang w:eastAsia="es-MX"/>
              </w:rPr>
            </w:pPr>
            <w:r>
              <w:rPr>
                <w:rFonts w:ascii="Palatino Linotype" w:hAnsi="Palatino Linotype"/>
                <w:lang w:eastAsia="es-MX"/>
              </w:rPr>
              <w:t xml:space="preserve">Formato </w:t>
            </w:r>
            <w:r w:rsidRPr="006E5B21">
              <w:rPr>
                <w:rFonts w:ascii="Palatino Linotype" w:hAnsi="Palatino Linotype"/>
                <w:lang w:eastAsia="es-MX"/>
              </w:rPr>
              <w:t>PbRM-01b</w:t>
            </w:r>
          </w:p>
        </w:tc>
        <w:tc>
          <w:tcPr>
            <w:tcW w:w="3255" w:type="dxa"/>
            <w:vAlign w:val="center"/>
          </w:tcPr>
          <w:p w:rsidR="00872E02" w:rsidRPr="006E5B21" w:rsidRDefault="00872E02" w:rsidP="00872E02">
            <w:pPr>
              <w:rPr>
                <w:rFonts w:ascii="Palatino Linotype" w:hAnsi="Palatino Linotype"/>
                <w:lang w:eastAsia="es-MX"/>
              </w:rPr>
            </w:pPr>
            <w:r w:rsidRPr="006E5B21">
              <w:rPr>
                <w:rFonts w:ascii="Palatino Linotype" w:hAnsi="Palatino Linotype"/>
                <w:lang w:eastAsia="es-MX"/>
              </w:rPr>
              <w:t>Colma parcialmente al no remitir el documento con el apartado</w:t>
            </w:r>
            <w:r>
              <w:rPr>
                <w:rFonts w:ascii="Palatino Linotype" w:hAnsi="Palatino Linotype"/>
                <w:lang w:eastAsia="es-MX"/>
              </w:rPr>
              <w:t xml:space="preserve"> de quien</w:t>
            </w:r>
            <w:r w:rsidRPr="006E5B21">
              <w:rPr>
                <w:rFonts w:ascii="Palatino Linotype" w:hAnsi="Palatino Linotype"/>
                <w:lang w:eastAsia="es-MX"/>
              </w:rPr>
              <w:t xml:space="preserve"> elaboró, revisó y autorizó</w:t>
            </w:r>
            <w:r>
              <w:rPr>
                <w:rFonts w:ascii="Palatino Linotype" w:hAnsi="Palatino Linotype"/>
                <w:lang w:eastAsia="es-MX"/>
              </w:rPr>
              <w:t>.</w:t>
            </w:r>
          </w:p>
        </w:tc>
      </w:tr>
      <w:tr w:rsidR="00872E02" w:rsidRPr="00A65D9E" w:rsidTr="00380A52">
        <w:tc>
          <w:tcPr>
            <w:tcW w:w="2263"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lastRenderedPageBreak/>
              <w:t>PbRM-01c</w:t>
            </w:r>
          </w:p>
        </w:tc>
        <w:tc>
          <w:tcPr>
            <w:tcW w:w="3261" w:type="dxa"/>
            <w:vAlign w:val="center"/>
          </w:tcPr>
          <w:p w:rsidR="00872E02" w:rsidRPr="00A65D9E" w:rsidRDefault="00872E02" w:rsidP="00872E02">
            <w:pPr>
              <w:spacing w:before="240" w:after="240"/>
              <w:rPr>
                <w:rFonts w:ascii="Palatino Linotype" w:hAnsi="Palatino Linotype"/>
                <w:lang w:eastAsia="es-MX"/>
              </w:rPr>
            </w:pPr>
            <w:r>
              <w:rPr>
                <w:rFonts w:ascii="Palatino Linotype" w:hAnsi="Palatino Linotype"/>
                <w:lang w:eastAsia="es-MX"/>
              </w:rPr>
              <w:t xml:space="preserve">Formato </w:t>
            </w:r>
            <w:r w:rsidRPr="006E5B21">
              <w:rPr>
                <w:rFonts w:ascii="Palatino Linotype" w:hAnsi="Palatino Linotype"/>
                <w:lang w:eastAsia="es-MX"/>
              </w:rPr>
              <w:t>PbRM-01c</w:t>
            </w:r>
          </w:p>
        </w:tc>
        <w:tc>
          <w:tcPr>
            <w:tcW w:w="3255" w:type="dxa"/>
            <w:vAlign w:val="center"/>
          </w:tcPr>
          <w:p w:rsidR="00872E02" w:rsidRPr="006E5B21" w:rsidRDefault="00872E02" w:rsidP="00872E02">
            <w:pPr>
              <w:rPr>
                <w:rFonts w:ascii="Palatino Linotype" w:hAnsi="Palatino Linotype"/>
                <w:lang w:eastAsia="es-MX"/>
              </w:rPr>
            </w:pPr>
            <w:r w:rsidRPr="006E5B21">
              <w:rPr>
                <w:rFonts w:ascii="Palatino Linotype" w:hAnsi="Palatino Linotype"/>
                <w:lang w:eastAsia="es-MX"/>
              </w:rPr>
              <w:t>Colma parcialmente al no remitir el documento con el apartado</w:t>
            </w:r>
            <w:r>
              <w:rPr>
                <w:rFonts w:ascii="Palatino Linotype" w:hAnsi="Palatino Linotype"/>
                <w:lang w:eastAsia="es-MX"/>
              </w:rPr>
              <w:t xml:space="preserve"> de quien</w:t>
            </w:r>
            <w:r w:rsidRPr="006E5B21">
              <w:rPr>
                <w:rFonts w:ascii="Palatino Linotype" w:hAnsi="Palatino Linotype"/>
                <w:lang w:eastAsia="es-MX"/>
              </w:rPr>
              <w:t xml:space="preserve"> elaboró, revisó y autorizó</w:t>
            </w:r>
            <w:r>
              <w:rPr>
                <w:rFonts w:ascii="Palatino Linotype" w:hAnsi="Palatino Linotype"/>
                <w:lang w:eastAsia="es-MX"/>
              </w:rPr>
              <w:t>.</w:t>
            </w:r>
          </w:p>
        </w:tc>
      </w:tr>
      <w:tr w:rsidR="00FF35A3" w:rsidRPr="00A65D9E" w:rsidTr="00380A52">
        <w:tc>
          <w:tcPr>
            <w:tcW w:w="2263" w:type="dxa"/>
            <w:vAlign w:val="center"/>
          </w:tcPr>
          <w:p w:rsidR="00FF35A3" w:rsidRPr="0051330F" w:rsidRDefault="00FF35A3" w:rsidP="00FF35A3">
            <w:pPr>
              <w:spacing w:before="240" w:after="240"/>
              <w:rPr>
                <w:rFonts w:ascii="Palatino Linotype" w:hAnsi="Palatino Linotype"/>
                <w:lang w:eastAsia="es-MX"/>
              </w:rPr>
            </w:pPr>
            <w:r>
              <w:rPr>
                <w:rFonts w:ascii="Palatino Linotype" w:hAnsi="Palatino Linotype"/>
                <w:lang w:eastAsia="es-MX"/>
              </w:rPr>
              <w:t>PbRM-01d</w:t>
            </w:r>
          </w:p>
        </w:tc>
        <w:tc>
          <w:tcPr>
            <w:tcW w:w="3261" w:type="dxa"/>
            <w:vAlign w:val="center"/>
          </w:tcPr>
          <w:p w:rsidR="00FF35A3" w:rsidRPr="00A65D9E" w:rsidRDefault="006E5B21" w:rsidP="00FE3E53">
            <w:pPr>
              <w:rPr>
                <w:rFonts w:ascii="Palatino Linotype" w:hAnsi="Palatino Linotype"/>
                <w:lang w:eastAsia="es-MX"/>
              </w:rPr>
            </w:pPr>
            <w:r>
              <w:rPr>
                <w:rFonts w:ascii="Palatino Linotype" w:hAnsi="Palatino Linotype"/>
                <w:lang w:eastAsia="es-MX"/>
              </w:rPr>
              <w:t>Mediante o</w:t>
            </w:r>
            <w:r w:rsidR="00FE3E53">
              <w:rPr>
                <w:rFonts w:ascii="Palatino Linotype" w:hAnsi="Palatino Linotype"/>
                <w:lang w:eastAsia="es-MX"/>
              </w:rPr>
              <w:t>ficio STM/TES/0195/2018, informó</w:t>
            </w:r>
            <w:r>
              <w:rPr>
                <w:rFonts w:ascii="Palatino Linotype" w:hAnsi="Palatino Linotype"/>
                <w:lang w:eastAsia="es-MX"/>
              </w:rPr>
              <w:t xml:space="preserve"> que no maneja dicho form</w:t>
            </w:r>
            <w:r w:rsidR="00FE3E53">
              <w:rPr>
                <w:rFonts w:ascii="Palatino Linotype" w:hAnsi="Palatino Linotype"/>
                <w:lang w:eastAsia="es-MX"/>
              </w:rPr>
              <w:t>ato</w:t>
            </w:r>
          </w:p>
        </w:tc>
        <w:tc>
          <w:tcPr>
            <w:tcW w:w="3255" w:type="dxa"/>
            <w:vAlign w:val="center"/>
          </w:tcPr>
          <w:p w:rsidR="00FF35A3" w:rsidRPr="00D92D4A" w:rsidRDefault="001832D4" w:rsidP="00D92D4A">
            <w:pPr>
              <w:rPr>
                <w:rFonts w:ascii="Palatino Linotype" w:hAnsi="Palatino Linotype"/>
                <w:lang w:eastAsia="es-MX"/>
              </w:rPr>
            </w:pPr>
            <w:r w:rsidRPr="00D92D4A">
              <w:rPr>
                <w:rFonts w:ascii="Palatino Linotype" w:hAnsi="Palatino Linotype"/>
                <w:lang w:eastAsia="es-MX"/>
              </w:rPr>
              <w:t xml:space="preserve">No </w:t>
            </w:r>
            <w:r w:rsidR="00D92D4A" w:rsidRPr="00D92D4A">
              <w:rPr>
                <w:rFonts w:ascii="Palatino Linotype" w:hAnsi="Palatino Linotype"/>
                <w:lang w:eastAsia="es-MX"/>
              </w:rPr>
              <w:t>entregó</w:t>
            </w:r>
            <w:r w:rsidR="00910ABB">
              <w:rPr>
                <w:rFonts w:ascii="Palatino Linotype" w:hAnsi="Palatino Linotype"/>
                <w:lang w:eastAsia="es-MX"/>
              </w:rPr>
              <w:t>.</w:t>
            </w:r>
          </w:p>
        </w:tc>
      </w:tr>
      <w:tr w:rsidR="00FE3E53" w:rsidRPr="00A65D9E" w:rsidTr="00380A52">
        <w:tc>
          <w:tcPr>
            <w:tcW w:w="2263" w:type="dxa"/>
            <w:vAlign w:val="center"/>
          </w:tcPr>
          <w:p w:rsidR="00FE3E53" w:rsidRDefault="00FE3E53" w:rsidP="00FE3E53">
            <w:pPr>
              <w:spacing w:before="240" w:after="240"/>
              <w:rPr>
                <w:rFonts w:ascii="Palatino Linotype" w:hAnsi="Palatino Linotype"/>
                <w:lang w:eastAsia="es-MX"/>
              </w:rPr>
            </w:pPr>
            <w:r>
              <w:rPr>
                <w:rFonts w:ascii="Palatino Linotype" w:hAnsi="Palatino Linotype"/>
                <w:lang w:eastAsia="es-MX"/>
              </w:rPr>
              <w:t>PbRM-01e</w:t>
            </w:r>
          </w:p>
        </w:tc>
        <w:tc>
          <w:tcPr>
            <w:tcW w:w="3261" w:type="dxa"/>
            <w:vAlign w:val="center"/>
          </w:tcPr>
          <w:p w:rsidR="00FE3E53" w:rsidRPr="00A65D9E" w:rsidRDefault="00FE3E53" w:rsidP="00FE3E53">
            <w:pPr>
              <w:rPr>
                <w:rFonts w:ascii="Palatino Linotype" w:hAnsi="Palatino Linotype"/>
                <w:lang w:eastAsia="es-MX"/>
              </w:rPr>
            </w:pPr>
            <w:r>
              <w:rPr>
                <w:rFonts w:ascii="Palatino Linotype" w:hAnsi="Palatino Linotype"/>
                <w:lang w:eastAsia="es-MX"/>
              </w:rPr>
              <w:t>Mediante oficio STM/TES/0195/2018, informó que no maneja dicho formato</w:t>
            </w:r>
          </w:p>
        </w:tc>
        <w:tc>
          <w:tcPr>
            <w:tcW w:w="3255" w:type="dxa"/>
            <w:vAlign w:val="center"/>
          </w:tcPr>
          <w:p w:rsidR="00FE3E53" w:rsidRPr="00B45995" w:rsidRDefault="00FE3E53" w:rsidP="00B45995">
            <w:pPr>
              <w:rPr>
                <w:rFonts w:ascii="Palatino Linotype" w:hAnsi="Palatino Linotype"/>
                <w:lang w:eastAsia="es-MX"/>
              </w:rPr>
            </w:pPr>
            <w:r w:rsidRPr="00B45995">
              <w:rPr>
                <w:rFonts w:ascii="Palatino Linotype" w:hAnsi="Palatino Linotype"/>
                <w:lang w:eastAsia="es-MX"/>
              </w:rPr>
              <w:t xml:space="preserve">No </w:t>
            </w:r>
            <w:r w:rsidR="00D92D4A" w:rsidRPr="00B45995">
              <w:rPr>
                <w:rFonts w:ascii="Palatino Linotype" w:hAnsi="Palatino Linotype"/>
                <w:lang w:eastAsia="es-MX"/>
              </w:rPr>
              <w:t>entregó</w:t>
            </w:r>
            <w:r w:rsidR="00910ABB">
              <w:rPr>
                <w:rFonts w:ascii="Palatino Linotype" w:hAnsi="Palatino Linotype"/>
                <w:lang w:eastAsia="es-MX"/>
              </w:rPr>
              <w:t>.</w:t>
            </w:r>
          </w:p>
        </w:tc>
      </w:tr>
      <w:tr w:rsidR="00872E02" w:rsidRPr="00A65D9E" w:rsidTr="00380A52">
        <w:tc>
          <w:tcPr>
            <w:tcW w:w="2263"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t>PbRM-02</w:t>
            </w:r>
            <w:r w:rsidR="00A17471">
              <w:rPr>
                <w:rFonts w:ascii="Palatino Linotype" w:hAnsi="Palatino Linotype"/>
                <w:lang w:eastAsia="es-MX"/>
              </w:rPr>
              <w:t xml:space="preserve">a </w:t>
            </w:r>
          </w:p>
        </w:tc>
        <w:tc>
          <w:tcPr>
            <w:tcW w:w="3261" w:type="dxa"/>
            <w:vAlign w:val="center"/>
          </w:tcPr>
          <w:p w:rsidR="00872E02" w:rsidRPr="00A65D9E" w:rsidRDefault="00872E02" w:rsidP="00872E02">
            <w:pPr>
              <w:spacing w:before="240" w:after="240"/>
              <w:rPr>
                <w:rFonts w:ascii="Palatino Linotype" w:hAnsi="Palatino Linotype"/>
                <w:lang w:eastAsia="es-MX"/>
              </w:rPr>
            </w:pPr>
            <w:r>
              <w:rPr>
                <w:rFonts w:ascii="Palatino Linotype" w:hAnsi="Palatino Linotype"/>
                <w:lang w:eastAsia="es-MX"/>
              </w:rPr>
              <w:t xml:space="preserve">Formato </w:t>
            </w:r>
            <w:r w:rsidRPr="00872E02">
              <w:rPr>
                <w:rFonts w:ascii="Palatino Linotype" w:hAnsi="Palatino Linotype"/>
                <w:lang w:eastAsia="es-MX"/>
              </w:rPr>
              <w:t>PbRM-02a</w:t>
            </w:r>
          </w:p>
        </w:tc>
        <w:tc>
          <w:tcPr>
            <w:tcW w:w="3255" w:type="dxa"/>
            <w:vAlign w:val="center"/>
          </w:tcPr>
          <w:p w:rsidR="00872E02" w:rsidRPr="006E5B21" w:rsidRDefault="00872E02" w:rsidP="00872E02">
            <w:pPr>
              <w:rPr>
                <w:rFonts w:ascii="Palatino Linotype" w:hAnsi="Palatino Linotype"/>
                <w:lang w:eastAsia="es-MX"/>
              </w:rPr>
            </w:pPr>
            <w:r w:rsidRPr="006E5B21">
              <w:rPr>
                <w:rFonts w:ascii="Palatino Linotype" w:hAnsi="Palatino Linotype"/>
                <w:lang w:eastAsia="es-MX"/>
              </w:rPr>
              <w:t>Colma parcialmente al no remitir el documento con el apartado</w:t>
            </w:r>
            <w:r>
              <w:rPr>
                <w:rFonts w:ascii="Palatino Linotype" w:hAnsi="Palatino Linotype"/>
                <w:lang w:eastAsia="es-MX"/>
              </w:rPr>
              <w:t xml:space="preserve"> de quien</w:t>
            </w:r>
            <w:r w:rsidRPr="006E5B21">
              <w:rPr>
                <w:rFonts w:ascii="Palatino Linotype" w:hAnsi="Palatino Linotype"/>
                <w:lang w:eastAsia="es-MX"/>
              </w:rPr>
              <w:t xml:space="preserve"> elaboró, revisó y autorizó</w:t>
            </w:r>
            <w:r>
              <w:rPr>
                <w:rFonts w:ascii="Palatino Linotype" w:hAnsi="Palatino Linotype"/>
                <w:lang w:eastAsia="es-MX"/>
              </w:rPr>
              <w:t>.</w:t>
            </w:r>
          </w:p>
        </w:tc>
      </w:tr>
      <w:tr w:rsidR="00872E02" w:rsidRPr="00A65D9E" w:rsidTr="00380A52">
        <w:tc>
          <w:tcPr>
            <w:tcW w:w="2263"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t>PbRM-04a</w:t>
            </w:r>
          </w:p>
        </w:tc>
        <w:tc>
          <w:tcPr>
            <w:tcW w:w="3261" w:type="dxa"/>
            <w:vAlign w:val="center"/>
          </w:tcPr>
          <w:p w:rsidR="00872E02" w:rsidRPr="00A65D9E" w:rsidRDefault="00872E02" w:rsidP="00872E02">
            <w:pPr>
              <w:spacing w:before="240" w:after="240"/>
              <w:rPr>
                <w:rFonts w:ascii="Palatino Linotype" w:hAnsi="Palatino Linotype"/>
                <w:lang w:eastAsia="es-MX"/>
              </w:rPr>
            </w:pPr>
            <w:r>
              <w:rPr>
                <w:rFonts w:ascii="Palatino Linotype" w:hAnsi="Palatino Linotype"/>
                <w:lang w:eastAsia="es-MX"/>
              </w:rPr>
              <w:t xml:space="preserve">Formato </w:t>
            </w:r>
            <w:r w:rsidRPr="00872E02">
              <w:rPr>
                <w:rFonts w:ascii="Palatino Linotype" w:hAnsi="Palatino Linotype"/>
                <w:lang w:eastAsia="es-MX"/>
              </w:rPr>
              <w:t>PbRM-04a</w:t>
            </w:r>
          </w:p>
        </w:tc>
        <w:tc>
          <w:tcPr>
            <w:tcW w:w="3255" w:type="dxa"/>
            <w:vAlign w:val="center"/>
          </w:tcPr>
          <w:p w:rsidR="00872E02" w:rsidRPr="006E5B21" w:rsidRDefault="00872E02" w:rsidP="00872E02">
            <w:pPr>
              <w:rPr>
                <w:rFonts w:ascii="Palatino Linotype" w:hAnsi="Palatino Linotype"/>
                <w:lang w:eastAsia="es-MX"/>
              </w:rPr>
            </w:pPr>
            <w:r w:rsidRPr="006E5B21">
              <w:rPr>
                <w:rFonts w:ascii="Palatino Linotype" w:hAnsi="Palatino Linotype"/>
                <w:lang w:eastAsia="es-MX"/>
              </w:rPr>
              <w:t xml:space="preserve">Colma parcialmente al no remitir el documento con </w:t>
            </w:r>
            <w:r>
              <w:rPr>
                <w:rFonts w:ascii="Palatino Linotype" w:hAnsi="Palatino Linotype"/>
                <w:lang w:eastAsia="es-MX"/>
              </w:rPr>
              <w:t>la</w:t>
            </w:r>
            <w:r w:rsidRPr="006E5B21">
              <w:rPr>
                <w:rFonts w:ascii="Palatino Linotype" w:hAnsi="Palatino Linotype"/>
                <w:lang w:eastAsia="es-MX"/>
              </w:rPr>
              <w:t xml:space="preserve"> </w:t>
            </w:r>
            <w:r w:rsidRPr="00872E02">
              <w:rPr>
                <w:rFonts w:ascii="Palatino Linotype" w:hAnsi="Palatino Linotype"/>
                <w:lang w:eastAsia="es-MX"/>
              </w:rPr>
              <w:t>firma de los integrant</w:t>
            </w:r>
            <w:r>
              <w:rPr>
                <w:rFonts w:ascii="Palatino Linotype" w:hAnsi="Palatino Linotype"/>
                <w:lang w:eastAsia="es-MX"/>
              </w:rPr>
              <w:t xml:space="preserve">es del Cabildo que se mencionan </w:t>
            </w:r>
            <w:r w:rsidRPr="00872E02">
              <w:rPr>
                <w:rFonts w:ascii="Palatino Linotype" w:hAnsi="Palatino Linotype"/>
                <w:lang w:eastAsia="es-MX"/>
              </w:rPr>
              <w:t>al calce del formato</w:t>
            </w:r>
            <w:r>
              <w:rPr>
                <w:rFonts w:ascii="Palatino Linotype" w:hAnsi="Palatino Linotype"/>
                <w:lang w:eastAsia="es-MX"/>
              </w:rPr>
              <w:t>.</w:t>
            </w:r>
          </w:p>
        </w:tc>
      </w:tr>
      <w:tr w:rsidR="00872E02" w:rsidRPr="00A65D9E" w:rsidTr="00380A52">
        <w:tc>
          <w:tcPr>
            <w:tcW w:w="2263"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t>PbRM-03a</w:t>
            </w:r>
          </w:p>
        </w:tc>
        <w:tc>
          <w:tcPr>
            <w:tcW w:w="3261" w:type="dxa"/>
            <w:vAlign w:val="center"/>
          </w:tcPr>
          <w:p w:rsidR="00872E02" w:rsidRPr="00A65D9E" w:rsidRDefault="00872E02" w:rsidP="00872E02">
            <w:pPr>
              <w:spacing w:before="240" w:after="240"/>
              <w:rPr>
                <w:rFonts w:ascii="Palatino Linotype" w:hAnsi="Palatino Linotype"/>
                <w:lang w:eastAsia="es-MX"/>
              </w:rPr>
            </w:pPr>
            <w:r>
              <w:rPr>
                <w:rFonts w:ascii="Palatino Linotype" w:hAnsi="Palatino Linotype"/>
                <w:lang w:eastAsia="es-MX"/>
              </w:rPr>
              <w:t>Formato PbRM-03a</w:t>
            </w:r>
          </w:p>
        </w:tc>
        <w:tc>
          <w:tcPr>
            <w:tcW w:w="3255" w:type="dxa"/>
            <w:vAlign w:val="center"/>
          </w:tcPr>
          <w:p w:rsidR="00872E02" w:rsidRPr="00DC5070" w:rsidRDefault="00872E02" w:rsidP="00872E02">
            <w:pPr>
              <w:spacing w:before="240" w:after="240"/>
              <w:jc w:val="center"/>
              <w:rPr>
                <w:rFonts w:ascii="Palatino Linotype" w:hAnsi="Palatino Linotype"/>
                <w:b/>
                <w:sz w:val="24"/>
                <w:szCs w:val="24"/>
                <w:lang w:eastAsia="es-MX"/>
              </w:rPr>
            </w:pPr>
            <w:r w:rsidRPr="00DC5070">
              <w:rPr>
                <w:rFonts w:ascii="Palatino Linotype" w:hAnsi="Palatino Linotype"/>
                <w:b/>
                <w:sz w:val="24"/>
                <w:szCs w:val="24"/>
                <w:lang w:eastAsia="es-MX"/>
              </w:rPr>
              <w:sym w:font="Wingdings" w:char="F0FC"/>
            </w:r>
          </w:p>
        </w:tc>
      </w:tr>
      <w:tr w:rsidR="00872E02" w:rsidRPr="00A65D9E" w:rsidTr="00380A52">
        <w:tc>
          <w:tcPr>
            <w:tcW w:w="2263"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t>PbRM-03b</w:t>
            </w:r>
          </w:p>
        </w:tc>
        <w:tc>
          <w:tcPr>
            <w:tcW w:w="3261" w:type="dxa"/>
            <w:vAlign w:val="center"/>
          </w:tcPr>
          <w:p w:rsidR="00872E02" w:rsidRPr="00A65D9E" w:rsidRDefault="00872E02" w:rsidP="00872E02">
            <w:pPr>
              <w:spacing w:before="240" w:after="240"/>
              <w:rPr>
                <w:rFonts w:ascii="Palatino Linotype" w:hAnsi="Palatino Linotype"/>
                <w:lang w:eastAsia="es-MX"/>
              </w:rPr>
            </w:pPr>
            <w:r>
              <w:rPr>
                <w:rFonts w:ascii="Palatino Linotype" w:hAnsi="Palatino Linotype"/>
                <w:lang w:eastAsia="es-MX"/>
              </w:rPr>
              <w:t xml:space="preserve">Formato </w:t>
            </w:r>
            <w:r w:rsidRPr="00872E02">
              <w:rPr>
                <w:rFonts w:ascii="Palatino Linotype" w:hAnsi="Palatino Linotype"/>
                <w:lang w:eastAsia="es-MX"/>
              </w:rPr>
              <w:t>PbRM-03b</w:t>
            </w:r>
          </w:p>
        </w:tc>
        <w:tc>
          <w:tcPr>
            <w:tcW w:w="3255" w:type="dxa"/>
            <w:vAlign w:val="center"/>
          </w:tcPr>
          <w:p w:rsidR="00872E02" w:rsidRPr="00DC5070" w:rsidRDefault="00872E02" w:rsidP="00872E02">
            <w:pPr>
              <w:spacing w:before="240" w:after="240"/>
              <w:jc w:val="center"/>
              <w:rPr>
                <w:rFonts w:ascii="Palatino Linotype" w:hAnsi="Palatino Linotype"/>
                <w:b/>
                <w:sz w:val="24"/>
                <w:szCs w:val="24"/>
                <w:lang w:eastAsia="es-MX"/>
              </w:rPr>
            </w:pPr>
            <w:r w:rsidRPr="00DC5070">
              <w:rPr>
                <w:rFonts w:ascii="Palatino Linotype" w:hAnsi="Palatino Linotype"/>
                <w:b/>
                <w:sz w:val="24"/>
                <w:szCs w:val="24"/>
                <w:lang w:eastAsia="es-MX"/>
              </w:rPr>
              <w:sym w:font="Wingdings" w:char="F0FC"/>
            </w:r>
          </w:p>
        </w:tc>
      </w:tr>
      <w:tr w:rsidR="00380A52" w:rsidRPr="00A65D9E" w:rsidTr="00380A52">
        <w:tc>
          <w:tcPr>
            <w:tcW w:w="2263" w:type="dxa"/>
            <w:vAlign w:val="center"/>
          </w:tcPr>
          <w:p w:rsidR="00380A52" w:rsidRDefault="00380A52" w:rsidP="00380A52">
            <w:pPr>
              <w:spacing w:before="240" w:after="240"/>
              <w:rPr>
                <w:rFonts w:ascii="Palatino Linotype" w:hAnsi="Palatino Linotype"/>
                <w:lang w:eastAsia="es-MX"/>
              </w:rPr>
            </w:pPr>
            <w:r>
              <w:rPr>
                <w:rFonts w:ascii="Palatino Linotype" w:hAnsi="Palatino Linotype"/>
                <w:lang w:eastAsia="es-MX"/>
              </w:rPr>
              <w:t>PbRM-04b</w:t>
            </w:r>
          </w:p>
        </w:tc>
        <w:tc>
          <w:tcPr>
            <w:tcW w:w="3261" w:type="dxa"/>
            <w:vAlign w:val="center"/>
          </w:tcPr>
          <w:p w:rsidR="00380A52" w:rsidRPr="00A65D9E" w:rsidRDefault="00380A52" w:rsidP="00380A52">
            <w:pPr>
              <w:spacing w:before="240" w:after="240"/>
              <w:rPr>
                <w:rFonts w:ascii="Palatino Linotype" w:hAnsi="Palatino Linotype"/>
                <w:lang w:eastAsia="es-MX"/>
              </w:rPr>
            </w:pPr>
            <w:r>
              <w:rPr>
                <w:rFonts w:ascii="Palatino Linotype" w:hAnsi="Palatino Linotype"/>
                <w:lang w:eastAsia="es-MX"/>
              </w:rPr>
              <w:t>Formato PbRM-04b</w:t>
            </w:r>
          </w:p>
        </w:tc>
        <w:tc>
          <w:tcPr>
            <w:tcW w:w="3255" w:type="dxa"/>
            <w:vAlign w:val="center"/>
          </w:tcPr>
          <w:p w:rsidR="00380A52" w:rsidRPr="006E5B21" w:rsidRDefault="00380A52" w:rsidP="00380A52">
            <w:pPr>
              <w:rPr>
                <w:rFonts w:ascii="Palatino Linotype" w:hAnsi="Palatino Linotype"/>
                <w:lang w:eastAsia="es-MX"/>
              </w:rPr>
            </w:pPr>
            <w:r w:rsidRPr="006E5B21">
              <w:rPr>
                <w:rFonts w:ascii="Palatino Linotype" w:hAnsi="Palatino Linotype"/>
                <w:lang w:eastAsia="es-MX"/>
              </w:rPr>
              <w:t xml:space="preserve">Colma parcialmente al no remitir el documento con </w:t>
            </w:r>
            <w:r>
              <w:rPr>
                <w:rFonts w:ascii="Palatino Linotype" w:hAnsi="Palatino Linotype"/>
                <w:lang w:eastAsia="es-MX"/>
              </w:rPr>
              <w:t>la</w:t>
            </w:r>
            <w:r w:rsidRPr="006E5B21">
              <w:rPr>
                <w:rFonts w:ascii="Palatino Linotype" w:hAnsi="Palatino Linotype"/>
                <w:lang w:eastAsia="es-MX"/>
              </w:rPr>
              <w:t xml:space="preserve"> </w:t>
            </w:r>
            <w:r w:rsidRPr="00872E02">
              <w:rPr>
                <w:rFonts w:ascii="Palatino Linotype" w:hAnsi="Palatino Linotype"/>
                <w:lang w:eastAsia="es-MX"/>
              </w:rPr>
              <w:t>firma de los integrant</w:t>
            </w:r>
            <w:r>
              <w:rPr>
                <w:rFonts w:ascii="Palatino Linotype" w:hAnsi="Palatino Linotype"/>
                <w:lang w:eastAsia="es-MX"/>
              </w:rPr>
              <w:t xml:space="preserve">es del Cabildo que se mencionan </w:t>
            </w:r>
            <w:r w:rsidRPr="00872E02">
              <w:rPr>
                <w:rFonts w:ascii="Palatino Linotype" w:hAnsi="Palatino Linotype"/>
                <w:lang w:eastAsia="es-MX"/>
              </w:rPr>
              <w:t>al calce del formato</w:t>
            </w:r>
            <w:r>
              <w:rPr>
                <w:rFonts w:ascii="Palatino Linotype" w:hAnsi="Palatino Linotype"/>
                <w:lang w:eastAsia="es-MX"/>
              </w:rPr>
              <w:t>.</w:t>
            </w:r>
          </w:p>
        </w:tc>
      </w:tr>
      <w:tr w:rsidR="00380A52" w:rsidRPr="00A65D9E" w:rsidTr="00380A52">
        <w:tc>
          <w:tcPr>
            <w:tcW w:w="2263" w:type="dxa"/>
            <w:vAlign w:val="center"/>
          </w:tcPr>
          <w:p w:rsidR="00380A52" w:rsidRDefault="00380A52" w:rsidP="00380A52">
            <w:pPr>
              <w:spacing w:before="240" w:after="240"/>
              <w:rPr>
                <w:rFonts w:ascii="Palatino Linotype" w:hAnsi="Palatino Linotype"/>
                <w:lang w:eastAsia="es-MX"/>
              </w:rPr>
            </w:pPr>
            <w:r>
              <w:rPr>
                <w:rFonts w:ascii="Palatino Linotype" w:hAnsi="Palatino Linotype"/>
                <w:lang w:eastAsia="es-MX"/>
              </w:rPr>
              <w:t>PbRM-04c</w:t>
            </w:r>
          </w:p>
        </w:tc>
        <w:tc>
          <w:tcPr>
            <w:tcW w:w="3261" w:type="dxa"/>
            <w:vAlign w:val="center"/>
          </w:tcPr>
          <w:p w:rsidR="00380A52" w:rsidRPr="00A65D9E" w:rsidRDefault="00380A52" w:rsidP="00380A52">
            <w:pPr>
              <w:spacing w:before="240" w:after="240"/>
              <w:rPr>
                <w:rFonts w:ascii="Palatino Linotype" w:hAnsi="Palatino Linotype"/>
                <w:lang w:eastAsia="es-MX"/>
              </w:rPr>
            </w:pPr>
            <w:r>
              <w:rPr>
                <w:rFonts w:ascii="Palatino Linotype" w:hAnsi="Palatino Linotype"/>
                <w:lang w:eastAsia="es-MX"/>
              </w:rPr>
              <w:t xml:space="preserve">Formato </w:t>
            </w:r>
            <w:r w:rsidRPr="00380A52">
              <w:rPr>
                <w:rFonts w:ascii="Palatino Linotype" w:hAnsi="Palatino Linotype"/>
                <w:lang w:eastAsia="es-MX"/>
              </w:rPr>
              <w:t>PbRM-04c</w:t>
            </w:r>
          </w:p>
        </w:tc>
        <w:tc>
          <w:tcPr>
            <w:tcW w:w="3255" w:type="dxa"/>
            <w:vAlign w:val="center"/>
          </w:tcPr>
          <w:p w:rsidR="00380A52" w:rsidRPr="006E5B21" w:rsidRDefault="00380A52" w:rsidP="00380A52">
            <w:pPr>
              <w:rPr>
                <w:rFonts w:ascii="Palatino Linotype" w:hAnsi="Palatino Linotype"/>
                <w:lang w:eastAsia="es-MX"/>
              </w:rPr>
            </w:pPr>
            <w:r w:rsidRPr="006E5B21">
              <w:rPr>
                <w:rFonts w:ascii="Palatino Linotype" w:hAnsi="Palatino Linotype"/>
                <w:lang w:eastAsia="es-MX"/>
              </w:rPr>
              <w:t xml:space="preserve">Colma parcialmente al no remitir el documento con </w:t>
            </w:r>
            <w:r>
              <w:rPr>
                <w:rFonts w:ascii="Palatino Linotype" w:hAnsi="Palatino Linotype"/>
                <w:lang w:eastAsia="es-MX"/>
              </w:rPr>
              <w:t>la</w:t>
            </w:r>
            <w:r w:rsidRPr="006E5B21">
              <w:rPr>
                <w:rFonts w:ascii="Palatino Linotype" w:hAnsi="Palatino Linotype"/>
                <w:lang w:eastAsia="es-MX"/>
              </w:rPr>
              <w:t xml:space="preserve"> </w:t>
            </w:r>
            <w:r w:rsidRPr="00872E02">
              <w:rPr>
                <w:rFonts w:ascii="Palatino Linotype" w:hAnsi="Palatino Linotype"/>
                <w:lang w:eastAsia="es-MX"/>
              </w:rPr>
              <w:t>firma de los integrant</w:t>
            </w:r>
            <w:r>
              <w:rPr>
                <w:rFonts w:ascii="Palatino Linotype" w:hAnsi="Palatino Linotype"/>
                <w:lang w:eastAsia="es-MX"/>
              </w:rPr>
              <w:t xml:space="preserve">es del Cabildo que se mencionan </w:t>
            </w:r>
            <w:r w:rsidRPr="00872E02">
              <w:rPr>
                <w:rFonts w:ascii="Palatino Linotype" w:hAnsi="Palatino Linotype"/>
                <w:lang w:eastAsia="es-MX"/>
              </w:rPr>
              <w:t>al calce del formato</w:t>
            </w:r>
            <w:r>
              <w:rPr>
                <w:rFonts w:ascii="Palatino Linotype" w:hAnsi="Palatino Linotype"/>
                <w:lang w:eastAsia="es-MX"/>
              </w:rPr>
              <w:t>.</w:t>
            </w:r>
          </w:p>
        </w:tc>
      </w:tr>
      <w:tr w:rsidR="00380A52" w:rsidRPr="00A65D9E" w:rsidTr="00380A52">
        <w:tc>
          <w:tcPr>
            <w:tcW w:w="2263" w:type="dxa"/>
            <w:vAlign w:val="center"/>
          </w:tcPr>
          <w:p w:rsidR="00380A52" w:rsidRDefault="00380A52" w:rsidP="00380A52">
            <w:pPr>
              <w:spacing w:before="240" w:after="240"/>
              <w:rPr>
                <w:rFonts w:ascii="Palatino Linotype" w:hAnsi="Palatino Linotype"/>
                <w:lang w:eastAsia="es-MX"/>
              </w:rPr>
            </w:pPr>
            <w:r>
              <w:rPr>
                <w:rFonts w:ascii="Palatino Linotype" w:hAnsi="Palatino Linotype"/>
                <w:lang w:eastAsia="es-MX"/>
              </w:rPr>
              <w:t>PbRM-04d</w:t>
            </w:r>
          </w:p>
        </w:tc>
        <w:tc>
          <w:tcPr>
            <w:tcW w:w="3261" w:type="dxa"/>
            <w:vAlign w:val="center"/>
          </w:tcPr>
          <w:p w:rsidR="00380A52" w:rsidRPr="00A65D9E" w:rsidRDefault="00380A52" w:rsidP="00380A52">
            <w:pPr>
              <w:spacing w:before="240" w:after="240"/>
              <w:rPr>
                <w:rFonts w:ascii="Palatino Linotype" w:hAnsi="Palatino Linotype"/>
                <w:lang w:eastAsia="es-MX"/>
              </w:rPr>
            </w:pPr>
            <w:r>
              <w:rPr>
                <w:rFonts w:ascii="Palatino Linotype" w:hAnsi="Palatino Linotype"/>
                <w:lang w:eastAsia="es-MX"/>
              </w:rPr>
              <w:t xml:space="preserve">Formato </w:t>
            </w:r>
            <w:r w:rsidRPr="00380A52">
              <w:rPr>
                <w:rFonts w:ascii="Palatino Linotype" w:hAnsi="Palatino Linotype"/>
                <w:lang w:eastAsia="es-MX"/>
              </w:rPr>
              <w:t>PbRM-04d</w:t>
            </w:r>
          </w:p>
        </w:tc>
        <w:tc>
          <w:tcPr>
            <w:tcW w:w="3255" w:type="dxa"/>
            <w:vAlign w:val="center"/>
          </w:tcPr>
          <w:p w:rsidR="00380A52" w:rsidRPr="006E5B21" w:rsidRDefault="00380A52" w:rsidP="00380A52">
            <w:pPr>
              <w:rPr>
                <w:rFonts w:ascii="Palatino Linotype" w:hAnsi="Palatino Linotype"/>
                <w:lang w:eastAsia="es-MX"/>
              </w:rPr>
            </w:pPr>
            <w:r w:rsidRPr="006E5B21">
              <w:rPr>
                <w:rFonts w:ascii="Palatino Linotype" w:hAnsi="Palatino Linotype"/>
                <w:lang w:eastAsia="es-MX"/>
              </w:rPr>
              <w:t xml:space="preserve">Colma parcialmente al no remitir el documento con </w:t>
            </w:r>
            <w:r>
              <w:rPr>
                <w:rFonts w:ascii="Palatino Linotype" w:hAnsi="Palatino Linotype"/>
                <w:lang w:eastAsia="es-MX"/>
              </w:rPr>
              <w:t>la</w:t>
            </w:r>
            <w:r w:rsidRPr="006E5B21">
              <w:rPr>
                <w:rFonts w:ascii="Palatino Linotype" w:hAnsi="Palatino Linotype"/>
                <w:lang w:eastAsia="es-MX"/>
              </w:rPr>
              <w:t xml:space="preserve"> </w:t>
            </w:r>
            <w:r w:rsidRPr="00872E02">
              <w:rPr>
                <w:rFonts w:ascii="Palatino Linotype" w:hAnsi="Palatino Linotype"/>
                <w:lang w:eastAsia="es-MX"/>
              </w:rPr>
              <w:t>firma de los integrant</w:t>
            </w:r>
            <w:r>
              <w:rPr>
                <w:rFonts w:ascii="Palatino Linotype" w:hAnsi="Palatino Linotype"/>
                <w:lang w:eastAsia="es-MX"/>
              </w:rPr>
              <w:t xml:space="preserve">es del Cabildo que se mencionan </w:t>
            </w:r>
            <w:r w:rsidRPr="00872E02">
              <w:rPr>
                <w:rFonts w:ascii="Palatino Linotype" w:hAnsi="Palatino Linotype"/>
                <w:lang w:eastAsia="es-MX"/>
              </w:rPr>
              <w:t>al calce del formato</w:t>
            </w:r>
            <w:r>
              <w:rPr>
                <w:rFonts w:ascii="Palatino Linotype" w:hAnsi="Palatino Linotype"/>
                <w:lang w:eastAsia="es-MX"/>
              </w:rPr>
              <w:t>.</w:t>
            </w:r>
          </w:p>
        </w:tc>
      </w:tr>
      <w:tr w:rsidR="00D92D4A" w:rsidRPr="00A65D9E" w:rsidTr="00380A52">
        <w:tc>
          <w:tcPr>
            <w:tcW w:w="2263" w:type="dxa"/>
            <w:vAlign w:val="center"/>
          </w:tcPr>
          <w:p w:rsidR="00D92D4A" w:rsidRDefault="00D92D4A" w:rsidP="00D92D4A">
            <w:pPr>
              <w:spacing w:before="240" w:after="240"/>
              <w:rPr>
                <w:rFonts w:ascii="Palatino Linotype" w:hAnsi="Palatino Linotype"/>
                <w:lang w:eastAsia="es-MX"/>
              </w:rPr>
            </w:pPr>
            <w:r>
              <w:rPr>
                <w:rFonts w:ascii="Palatino Linotype" w:hAnsi="Palatino Linotype"/>
                <w:lang w:eastAsia="es-MX"/>
              </w:rPr>
              <w:lastRenderedPageBreak/>
              <w:t>PbRM-05</w:t>
            </w:r>
          </w:p>
        </w:tc>
        <w:tc>
          <w:tcPr>
            <w:tcW w:w="3261" w:type="dxa"/>
            <w:vAlign w:val="center"/>
          </w:tcPr>
          <w:p w:rsidR="00D92D4A" w:rsidRPr="00A65D9E" w:rsidRDefault="00D92D4A" w:rsidP="00D92D4A">
            <w:pPr>
              <w:spacing w:before="240" w:after="240"/>
              <w:rPr>
                <w:rFonts w:ascii="Palatino Linotype" w:hAnsi="Palatino Linotype"/>
                <w:lang w:eastAsia="es-MX"/>
              </w:rPr>
            </w:pPr>
            <w:r>
              <w:rPr>
                <w:rFonts w:ascii="Palatino Linotype" w:hAnsi="Palatino Linotype"/>
                <w:lang w:eastAsia="es-MX"/>
              </w:rPr>
              <w:t xml:space="preserve">Formato </w:t>
            </w:r>
            <w:r w:rsidRPr="00094AEB">
              <w:rPr>
                <w:rFonts w:ascii="Palatino Linotype" w:hAnsi="Palatino Linotype"/>
                <w:lang w:eastAsia="es-MX"/>
              </w:rPr>
              <w:t>PbRM-05</w:t>
            </w:r>
          </w:p>
        </w:tc>
        <w:tc>
          <w:tcPr>
            <w:tcW w:w="3255" w:type="dxa"/>
            <w:vAlign w:val="center"/>
          </w:tcPr>
          <w:p w:rsidR="00D92D4A" w:rsidRPr="006E5B21" w:rsidRDefault="00D92D4A" w:rsidP="00D92D4A">
            <w:pPr>
              <w:rPr>
                <w:rFonts w:ascii="Palatino Linotype" w:hAnsi="Palatino Linotype"/>
                <w:lang w:eastAsia="es-MX"/>
              </w:rPr>
            </w:pPr>
            <w:r w:rsidRPr="006E5B21">
              <w:rPr>
                <w:rFonts w:ascii="Palatino Linotype" w:hAnsi="Palatino Linotype"/>
                <w:lang w:eastAsia="es-MX"/>
              </w:rPr>
              <w:t>Colma parcialmente</w:t>
            </w:r>
            <w:r>
              <w:rPr>
                <w:rFonts w:ascii="Palatino Linotype" w:hAnsi="Palatino Linotype"/>
                <w:lang w:eastAsia="es-MX"/>
              </w:rPr>
              <w:t xml:space="preserve"> al no remitir el documento con</w:t>
            </w:r>
            <w:r w:rsidRPr="00D92D4A">
              <w:rPr>
                <w:rFonts w:ascii="Palatino Linotype" w:hAnsi="Palatino Linotype"/>
                <w:lang w:eastAsia="es-MX"/>
              </w:rPr>
              <w:t xml:space="preserve"> la </w:t>
            </w:r>
            <w:r w:rsidRPr="00B45995">
              <w:rPr>
                <w:rFonts w:ascii="Palatino Linotype" w:hAnsi="Palatino Linotype"/>
                <w:b/>
                <w:lang w:eastAsia="es-MX"/>
              </w:rPr>
              <w:t>rúbrica</w:t>
            </w:r>
            <w:r w:rsidRPr="00D92D4A">
              <w:rPr>
                <w:rFonts w:ascii="Palatino Linotype" w:hAnsi="Palatino Linotype"/>
                <w:lang w:eastAsia="es-MX"/>
              </w:rPr>
              <w:t xml:space="preserve"> del Presidente Municipal, Síndico Municipal, Secretario del Ayuntamiento y Tesorero Municipal.</w:t>
            </w:r>
          </w:p>
        </w:tc>
      </w:tr>
      <w:tr w:rsidR="00D92D4A" w:rsidRPr="00A65D9E" w:rsidTr="00380A52">
        <w:tc>
          <w:tcPr>
            <w:tcW w:w="2263" w:type="dxa"/>
            <w:vAlign w:val="center"/>
          </w:tcPr>
          <w:p w:rsidR="00D92D4A" w:rsidRPr="00FF35A3" w:rsidRDefault="00D92D4A" w:rsidP="00D92D4A">
            <w:pPr>
              <w:spacing w:before="240" w:after="240"/>
              <w:rPr>
                <w:rFonts w:ascii="Palatino Linotype" w:hAnsi="Palatino Linotype"/>
                <w:lang w:eastAsia="es-MX"/>
              </w:rPr>
            </w:pPr>
            <w:r>
              <w:rPr>
                <w:rFonts w:ascii="Palatino Linotype" w:hAnsi="Palatino Linotype"/>
                <w:lang w:eastAsia="es-MX"/>
              </w:rPr>
              <w:t>PbRM-06</w:t>
            </w:r>
          </w:p>
        </w:tc>
        <w:tc>
          <w:tcPr>
            <w:tcW w:w="3261" w:type="dxa"/>
            <w:vAlign w:val="center"/>
          </w:tcPr>
          <w:p w:rsidR="00D92D4A" w:rsidRPr="00A65D9E" w:rsidRDefault="00D92D4A" w:rsidP="00D92D4A">
            <w:pPr>
              <w:spacing w:before="240" w:after="240"/>
              <w:rPr>
                <w:rFonts w:ascii="Palatino Linotype" w:hAnsi="Palatino Linotype"/>
                <w:lang w:eastAsia="es-MX"/>
              </w:rPr>
            </w:pPr>
            <w:r>
              <w:rPr>
                <w:rFonts w:ascii="Palatino Linotype" w:hAnsi="Palatino Linotype"/>
                <w:lang w:eastAsia="es-MX"/>
              </w:rPr>
              <w:t>Formato PbRM-06</w:t>
            </w:r>
          </w:p>
        </w:tc>
        <w:tc>
          <w:tcPr>
            <w:tcW w:w="3255" w:type="dxa"/>
            <w:vAlign w:val="center"/>
          </w:tcPr>
          <w:p w:rsidR="00D92D4A" w:rsidRPr="006E5B21" w:rsidRDefault="00D92D4A" w:rsidP="00D92D4A">
            <w:pPr>
              <w:rPr>
                <w:rFonts w:ascii="Palatino Linotype" w:hAnsi="Palatino Linotype"/>
                <w:lang w:eastAsia="es-MX"/>
              </w:rPr>
            </w:pPr>
            <w:r w:rsidRPr="006E5B21">
              <w:rPr>
                <w:rFonts w:ascii="Palatino Linotype" w:hAnsi="Palatino Linotype"/>
                <w:lang w:eastAsia="es-MX"/>
              </w:rPr>
              <w:t xml:space="preserve">Colma parcialmente al no remitir el documento con </w:t>
            </w:r>
            <w:r>
              <w:rPr>
                <w:rFonts w:ascii="Palatino Linotype" w:hAnsi="Palatino Linotype"/>
                <w:lang w:eastAsia="es-MX"/>
              </w:rPr>
              <w:t xml:space="preserve">la </w:t>
            </w:r>
            <w:r w:rsidRPr="00D92D4A">
              <w:rPr>
                <w:rFonts w:ascii="Palatino Linotype" w:hAnsi="Palatino Linotype"/>
                <w:lang w:eastAsia="es-MX"/>
              </w:rPr>
              <w:t>firma de los servidores públicos que al cal</w:t>
            </w:r>
            <w:r>
              <w:rPr>
                <w:rFonts w:ascii="Palatino Linotype" w:hAnsi="Palatino Linotype"/>
                <w:lang w:eastAsia="es-MX"/>
              </w:rPr>
              <w:t>ce de dicho formato se indican.</w:t>
            </w:r>
          </w:p>
        </w:tc>
      </w:tr>
      <w:tr w:rsidR="00872E02" w:rsidRPr="00A65D9E" w:rsidTr="00380A52">
        <w:tc>
          <w:tcPr>
            <w:tcW w:w="2263"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t>PbRM-07a</w:t>
            </w:r>
          </w:p>
        </w:tc>
        <w:tc>
          <w:tcPr>
            <w:tcW w:w="3261" w:type="dxa"/>
            <w:vAlign w:val="center"/>
          </w:tcPr>
          <w:p w:rsidR="00872E02" w:rsidRPr="00A65D9E" w:rsidRDefault="00D92D4A" w:rsidP="00872E02">
            <w:pPr>
              <w:spacing w:before="240" w:after="240"/>
              <w:rPr>
                <w:rFonts w:ascii="Palatino Linotype" w:hAnsi="Palatino Linotype"/>
                <w:lang w:eastAsia="es-MX"/>
              </w:rPr>
            </w:pPr>
            <w:r>
              <w:rPr>
                <w:rFonts w:ascii="Palatino Linotype" w:hAnsi="Palatino Linotype"/>
                <w:lang w:eastAsia="es-MX"/>
              </w:rPr>
              <w:t xml:space="preserve">Formato </w:t>
            </w:r>
            <w:r w:rsidRPr="00D92D4A">
              <w:rPr>
                <w:rFonts w:ascii="Palatino Linotype" w:hAnsi="Palatino Linotype"/>
                <w:lang w:eastAsia="es-MX"/>
              </w:rPr>
              <w:t>PbRM-07a</w:t>
            </w:r>
          </w:p>
        </w:tc>
        <w:tc>
          <w:tcPr>
            <w:tcW w:w="3255" w:type="dxa"/>
            <w:vAlign w:val="center"/>
          </w:tcPr>
          <w:p w:rsidR="00872E02" w:rsidRPr="00DC5070" w:rsidRDefault="00872E02" w:rsidP="00872E02">
            <w:pPr>
              <w:spacing w:before="240" w:after="240"/>
              <w:jc w:val="center"/>
              <w:rPr>
                <w:rFonts w:ascii="Palatino Linotype" w:hAnsi="Palatino Linotype"/>
                <w:b/>
                <w:sz w:val="24"/>
                <w:szCs w:val="24"/>
                <w:lang w:eastAsia="es-MX"/>
              </w:rPr>
            </w:pPr>
            <w:r w:rsidRPr="00DC5070">
              <w:rPr>
                <w:rFonts w:ascii="Palatino Linotype" w:hAnsi="Palatino Linotype"/>
                <w:b/>
                <w:sz w:val="24"/>
                <w:szCs w:val="24"/>
                <w:lang w:eastAsia="es-MX"/>
              </w:rPr>
              <w:sym w:font="Wingdings" w:char="F0FC"/>
            </w:r>
          </w:p>
        </w:tc>
      </w:tr>
      <w:tr w:rsidR="00B45995" w:rsidRPr="00A65D9E" w:rsidTr="00380A52">
        <w:tc>
          <w:tcPr>
            <w:tcW w:w="2263" w:type="dxa"/>
            <w:vAlign w:val="center"/>
          </w:tcPr>
          <w:p w:rsidR="00B45995" w:rsidRDefault="00B45995" w:rsidP="00B45995">
            <w:pPr>
              <w:spacing w:before="240" w:after="240"/>
              <w:rPr>
                <w:rFonts w:ascii="Palatino Linotype" w:hAnsi="Palatino Linotype"/>
                <w:lang w:eastAsia="es-MX"/>
              </w:rPr>
            </w:pPr>
            <w:r>
              <w:rPr>
                <w:rFonts w:ascii="Palatino Linotype" w:hAnsi="Palatino Linotype"/>
                <w:lang w:eastAsia="es-MX"/>
              </w:rPr>
              <w:t>PbRM-07b</w:t>
            </w:r>
          </w:p>
        </w:tc>
        <w:tc>
          <w:tcPr>
            <w:tcW w:w="3261" w:type="dxa"/>
            <w:vAlign w:val="center"/>
          </w:tcPr>
          <w:p w:rsidR="00B45995" w:rsidRPr="00A65D9E" w:rsidRDefault="00B45995" w:rsidP="00B45995">
            <w:pPr>
              <w:spacing w:before="240" w:after="240"/>
              <w:rPr>
                <w:rFonts w:ascii="Palatino Linotype" w:hAnsi="Palatino Linotype"/>
                <w:lang w:eastAsia="es-MX"/>
              </w:rPr>
            </w:pPr>
            <w:r>
              <w:rPr>
                <w:rFonts w:ascii="Palatino Linotype" w:hAnsi="Palatino Linotype"/>
                <w:lang w:eastAsia="es-MX"/>
              </w:rPr>
              <w:t xml:space="preserve">Formato </w:t>
            </w:r>
            <w:r w:rsidRPr="00B45995">
              <w:rPr>
                <w:rFonts w:ascii="Palatino Linotype" w:hAnsi="Palatino Linotype"/>
                <w:lang w:eastAsia="es-MX"/>
              </w:rPr>
              <w:t>PbRM-07b</w:t>
            </w:r>
          </w:p>
        </w:tc>
        <w:tc>
          <w:tcPr>
            <w:tcW w:w="3255" w:type="dxa"/>
            <w:vAlign w:val="center"/>
          </w:tcPr>
          <w:p w:rsidR="00B45995" w:rsidRPr="006E5B21" w:rsidRDefault="00B45995" w:rsidP="00B45995">
            <w:pPr>
              <w:rPr>
                <w:rFonts w:ascii="Palatino Linotype" w:hAnsi="Palatino Linotype"/>
                <w:lang w:eastAsia="es-MX"/>
              </w:rPr>
            </w:pPr>
            <w:r w:rsidRPr="006E5B21">
              <w:rPr>
                <w:rFonts w:ascii="Palatino Linotype" w:hAnsi="Palatino Linotype"/>
                <w:lang w:eastAsia="es-MX"/>
              </w:rPr>
              <w:t xml:space="preserve">Colma parcialmente al no remitir el documento con </w:t>
            </w:r>
            <w:r>
              <w:rPr>
                <w:rFonts w:ascii="Palatino Linotype" w:hAnsi="Palatino Linotype"/>
                <w:lang w:eastAsia="es-MX"/>
              </w:rPr>
              <w:t xml:space="preserve">la </w:t>
            </w:r>
            <w:r w:rsidRPr="00D92D4A">
              <w:rPr>
                <w:rFonts w:ascii="Palatino Linotype" w:hAnsi="Palatino Linotype"/>
                <w:lang w:eastAsia="es-MX"/>
              </w:rPr>
              <w:t>firma de los servidores públicos que al cal</w:t>
            </w:r>
            <w:r>
              <w:rPr>
                <w:rFonts w:ascii="Palatino Linotype" w:hAnsi="Palatino Linotype"/>
                <w:lang w:eastAsia="es-MX"/>
              </w:rPr>
              <w:t>ce de dicho formato se indican.</w:t>
            </w:r>
          </w:p>
        </w:tc>
      </w:tr>
      <w:tr w:rsidR="00872E02" w:rsidRPr="00A65D9E" w:rsidTr="00F84DA6">
        <w:tc>
          <w:tcPr>
            <w:tcW w:w="8779" w:type="dxa"/>
            <w:gridSpan w:val="3"/>
            <w:vAlign w:val="center"/>
          </w:tcPr>
          <w:p w:rsidR="00872E02" w:rsidRPr="0085396D" w:rsidRDefault="00872E02" w:rsidP="00872E02">
            <w:pPr>
              <w:spacing w:before="240" w:after="240"/>
              <w:rPr>
                <w:rFonts w:ascii="Palatino Linotype" w:hAnsi="Palatino Linotype"/>
                <w:lang w:eastAsia="es-MX"/>
              </w:rPr>
            </w:pPr>
            <w:r w:rsidRPr="0085396D">
              <w:rPr>
                <w:rFonts w:ascii="Palatino Linotype" w:hAnsi="Palatino Linotype"/>
                <w:lang w:eastAsia="es-MX"/>
              </w:rPr>
              <w:t>2.</w:t>
            </w:r>
            <w:r w:rsidRPr="0085396D">
              <w:rPr>
                <w:rFonts w:ascii="Palatino Linotype" w:hAnsi="Palatino Linotype"/>
                <w:lang w:eastAsia="es-MX"/>
              </w:rPr>
              <w:tab/>
              <w:t>Los formatos del presupuesto ejercido 2018 completo al mes d</w:t>
            </w:r>
            <w:r>
              <w:rPr>
                <w:rFonts w:ascii="Palatino Linotype" w:hAnsi="Palatino Linotype"/>
                <w:lang w:eastAsia="es-MX"/>
              </w:rPr>
              <w:t>e junio firmados y sellados</w:t>
            </w:r>
          </w:p>
        </w:tc>
      </w:tr>
      <w:tr w:rsidR="00B45995" w:rsidRPr="00A65D9E" w:rsidTr="00380A52">
        <w:tc>
          <w:tcPr>
            <w:tcW w:w="2263" w:type="dxa"/>
            <w:vAlign w:val="center"/>
          </w:tcPr>
          <w:p w:rsidR="00B45995" w:rsidRPr="00196D19" w:rsidRDefault="00B45995" w:rsidP="00B45995">
            <w:pPr>
              <w:spacing w:before="240" w:after="240"/>
              <w:rPr>
                <w:rFonts w:ascii="Palatino Linotype" w:hAnsi="Palatino Linotype"/>
                <w:lang w:eastAsia="es-MX"/>
              </w:rPr>
            </w:pPr>
            <w:r>
              <w:rPr>
                <w:rFonts w:ascii="Palatino Linotype" w:hAnsi="Palatino Linotype"/>
                <w:lang w:eastAsia="es-MX"/>
              </w:rPr>
              <w:t>PbRM-08b</w:t>
            </w:r>
          </w:p>
        </w:tc>
        <w:tc>
          <w:tcPr>
            <w:tcW w:w="3261" w:type="dxa"/>
            <w:vAlign w:val="center"/>
          </w:tcPr>
          <w:p w:rsidR="00B45995" w:rsidRDefault="00B45995" w:rsidP="00B45995">
            <w:pPr>
              <w:spacing w:before="240" w:after="240"/>
              <w:rPr>
                <w:rFonts w:ascii="Palatino Linotype" w:hAnsi="Palatino Linotype"/>
                <w:lang w:eastAsia="es-MX"/>
              </w:rPr>
            </w:pPr>
            <w:r>
              <w:rPr>
                <w:rFonts w:ascii="Palatino Linotype" w:hAnsi="Palatino Linotype"/>
                <w:lang w:eastAsia="es-MX"/>
              </w:rPr>
              <w:t>Formato PbRM-08b</w:t>
            </w:r>
          </w:p>
        </w:tc>
        <w:tc>
          <w:tcPr>
            <w:tcW w:w="3255" w:type="dxa"/>
            <w:vAlign w:val="center"/>
          </w:tcPr>
          <w:p w:rsidR="00B45995" w:rsidRPr="006E5B21" w:rsidRDefault="00B45995" w:rsidP="00B45995">
            <w:pPr>
              <w:rPr>
                <w:rFonts w:ascii="Palatino Linotype" w:hAnsi="Palatino Linotype"/>
                <w:lang w:eastAsia="es-MX"/>
              </w:rPr>
            </w:pPr>
            <w:r w:rsidRPr="006E5B21">
              <w:rPr>
                <w:rFonts w:ascii="Palatino Linotype" w:hAnsi="Palatino Linotype"/>
                <w:lang w:eastAsia="es-MX"/>
              </w:rPr>
              <w:t>Colma parcialmente al no remitir el documento con el apartado</w:t>
            </w:r>
            <w:r>
              <w:rPr>
                <w:rFonts w:ascii="Palatino Linotype" w:hAnsi="Palatino Linotype"/>
                <w:lang w:eastAsia="es-MX"/>
              </w:rPr>
              <w:t xml:space="preserve"> de quien</w:t>
            </w:r>
            <w:r w:rsidRPr="006E5B21">
              <w:rPr>
                <w:rFonts w:ascii="Palatino Linotype" w:hAnsi="Palatino Linotype"/>
                <w:lang w:eastAsia="es-MX"/>
              </w:rPr>
              <w:t xml:space="preserve"> elabor</w:t>
            </w:r>
            <w:r>
              <w:rPr>
                <w:rFonts w:ascii="Palatino Linotype" w:hAnsi="Palatino Linotype"/>
                <w:lang w:eastAsia="es-MX"/>
              </w:rPr>
              <w:t>ó y validó.</w:t>
            </w:r>
          </w:p>
        </w:tc>
      </w:tr>
      <w:tr w:rsidR="00910ABB" w:rsidRPr="00A65D9E" w:rsidTr="00380A52">
        <w:tc>
          <w:tcPr>
            <w:tcW w:w="2263" w:type="dxa"/>
            <w:vAlign w:val="center"/>
          </w:tcPr>
          <w:p w:rsidR="00910ABB" w:rsidRPr="0051330F" w:rsidRDefault="00910ABB" w:rsidP="00910ABB">
            <w:pPr>
              <w:spacing w:before="240" w:after="240"/>
              <w:rPr>
                <w:rFonts w:ascii="Palatino Linotype" w:hAnsi="Palatino Linotype"/>
                <w:lang w:eastAsia="es-MX"/>
              </w:rPr>
            </w:pPr>
            <w:r>
              <w:rPr>
                <w:rFonts w:ascii="Palatino Linotype" w:hAnsi="Palatino Linotype"/>
                <w:lang w:eastAsia="es-MX"/>
              </w:rPr>
              <w:t>PbRM-08c</w:t>
            </w:r>
          </w:p>
        </w:tc>
        <w:tc>
          <w:tcPr>
            <w:tcW w:w="3261" w:type="dxa"/>
            <w:vAlign w:val="center"/>
          </w:tcPr>
          <w:p w:rsidR="00910ABB" w:rsidRDefault="00910ABB" w:rsidP="00910ABB">
            <w:pPr>
              <w:spacing w:before="240" w:after="240"/>
              <w:rPr>
                <w:rFonts w:ascii="Palatino Linotype" w:hAnsi="Palatino Linotype"/>
                <w:lang w:eastAsia="es-MX"/>
              </w:rPr>
            </w:pPr>
            <w:r>
              <w:rPr>
                <w:rFonts w:ascii="Palatino Linotype" w:hAnsi="Palatino Linotype"/>
                <w:lang w:eastAsia="es-MX"/>
              </w:rPr>
              <w:t>Formato PbRM-08c</w:t>
            </w:r>
          </w:p>
        </w:tc>
        <w:tc>
          <w:tcPr>
            <w:tcW w:w="3255" w:type="dxa"/>
            <w:vAlign w:val="center"/>
          </w:tcPr>
          <w:p w:rsidR="00910ABB" w:rsidRPr="006E5B21" w:rsidRDefault="00910ABB" w:rsidP="00910ABB">
            <w:pPr>
              <w:rPr>
                <w:rFonts w:ascii="Palatino Linotype" w:hAnsi="Palatino Linotype"/>
                <w:lang w:eastAsia="es-MX"/>
              </w:rPr>
            </w:pPr>
            <w:r w:rsidRPr="006E5B21">
              <w:rPr>
                <w:rFonts w:ascii="Palatino Linotype" w:hAnsi="Palatino Linotype"/>
                <w:lang w:eastAsia="es-MX"/>
              </w:rPr>
              <w:t xml:space="preserve">Colma parcialmente al no remitir el documento con </w:t>
            </w:r>
            <w:r>
              <w:rPr>
                <w:rFonts w:ascii="Palatino Linotype" w:hAnsi="Palatino Linotype"/>
                <w:lang w:eastAsia="es-MX"/>
              </w:rPr>
              <w:t>las</w:t>
            </w:r>
            <w:r w:rsidRPr="00910ABB">
              <w:rPr>
                <w:rFonts w:ascii="Palatino Linotype" w:hAnsi="Palatino Linotype"/>
                <w:lang w:eastAsia="es-MX"/>
              </w:rPr>
              <w:t xml:space="preserve"> firmas de los servidores públicos que en el documento se indica</w:t>
            </w:r>
            <w:r>
              <w:rPr>
                <w:rFonts w:ascii="Palatino Linotype" w:hAnsi="Palatino Linotype"/>
                <w:lang w:eastAsia="es-MX"/>
              </w:rPr>
              <w:t xml:space="preserve">, así como </w:t>
            </w:r>
            <w:r w:rsidRPr="00910ABB">
              <w:rPr>
                <w:rFonts w:ascii="Palatino Linotype" w:hAnsi="Palatino Linotype"/>
                <w:lang w:eastAsia="es-MX"/>
              </w:rPr>
              <w:t xml:space="preserve">colocar el </w:t>
            </w:r>
            <w:r w:rsidRPr="00910ABB">
              <w:rPr>
                <w:rFonts w:ascii="Palatino Linotype" w:hAnsi="Palatino Linotype"/>
                <w:b/>
                <w:lang w:eastAsia="es-MX"/>
              </w:rPr>
              <w:t>sello correspondiente</w:t>
            </w:r>
            <w:r>
              <w:rPr>
                <w:rFonts w:ascii="Palatino Linotype" w:hAnsi="Palatino Linotype"/>
                <w:b/>
                <w:lang w:eastAsia="es-MX"/>
              </w:rPr>
              <w:t>.</w:t>
            </w:r>
          </w:p>
        </w:tc>
      </w:tr>
      <w:tr w:rsidR="00872E02" w:rsidRPr="00A65D9E" w:rsidTr="00380A52">
        <w:tc>
          <w:tcPr>
            <w:tcW w:w="2263"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t>PbRM-09b</w:t>
            </w:r>
          </w:p>
        </w:tc>
        <w:tc>
          <w:tcPr>
            <w:tcW w:w="3261" w:type="dxa"/>
            <w:vAlign w:val="center"/>
          </w:tcPr>
          <w:p w:rsidR="00872E02" w:rsidRDefault="00910ABB" w:rsidP="00872E02">
            <w:pPr>
              <w:spacing w:before="240" w:after="240"/>
              <w:rPr>
                <w:rFonts w:ascii="Palatino Linotype" w:hAnsi="Palatino Linotype"/>
                <w:lang w:eastAsia="es-MX"/>
              </w:rPr>
            </w:pPr>
            <w:r>
              <w:rPr>
                <w:rFonts w:ascii="Palatino Linotype" w:hAnsi="Palatino Linotype"/>
                <w:lang w:eastAsia="es-MX"/>
              </w:rPr>
              <w:t xml:space="preserve">Formato </w:t>
            </w:r>
            <w:r w:rsidRPr="00910ABB">
              <w:rPr>
                <w:rFonts w:ascii="Palatino Linotype" w:hAnsi="Palatino Linotype"/>
                <w:lang w:eastAsia="es-MX"/>
              </w:rPr>
              <w:t>PbRM-09b</w:t>
            </w:r>
          </w:p>
        </w:tc>
        <w:tc>
          <w:tcPr>
            <w:tcW w:w="3255" w:type="dxa"/>
            <w:vAlign w:val="center"/>
          </w:tcPr>
          <w:p w:rsidR="00872E02" w:rsidRDefault="00872E02" w:rsidP="00D92D4A">
            <w:pPr>
              <w:spacing w:before="240" w:after="240"/>
              <w:jc w:val="center"/>
              <w:rPr>
                <w:rFonts w:ascii="Palatino Linotype" w:hAnsi="Palatino Linotype"/>
                <w:lang w:eastAsia="es-MX"/>
              </w:rPr>
            </w:pPr>
            <w:r w:rsidRPr="00DC5070">
              <w:rPr>
                <w:rFonts w:ascii="Palatino Linotype" w:hAnsi="Palatino Linotype"/>
                <w:b/>
                <w:sz w:val="24"/>
                <w:szCs w:val="24"/>
                <w:lang w:eastAsia="es-MX"/>
              </w:rPr>
              <w:sym w:font="Wingdings" w:char="F0FC"/>
            </w:r>
          </w:p>
        </w:tc>
      </w:tr>
      <w:tr w:rsidR="00872E02" w:rsidRPr="00A65D9E" w:rsidTr="00380A52">
        <w:tc>
          <w:tcPr>
            <w:tcW w:w="2263"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t>PbRM-10a</w:t>
            </w:r>
          </w:p>
        </w:tc>
        <w:tc>
          <w:tcPr>
            <w:tcW w:w="3261" w:type="dxa"/>
            <w:vAlign w:val="center"/>
          </w:tcPr>
          <w:p w:rsidR="00872E02" w:rsidRPr="00A65D9E" w:rsidRDefault="00872E02" w:rsidP="00872E02">
            <w:pPr>
              <w:rPr>
                <w:rFonts w:ascii="Palatino Linotype" w:hAnsi="Palatino Linotype"/>
                <w:lang w:eastAsia="es-MX"/>
              </w:rPr>
            </w:pPr>
            <w:r>
              <w:rPr>
                <w:rFonts w:ascii="Palatino Linotype" w:hAnsi="Palatino Linotype"/>
                <w:lang w:eastAsia="es-MX"/>
              </w:rPr>
              <w:t>Mediante oficio STM/TES/0195/2018, informó que no maneja dicho formato</w:t>
            </w:r>
          </w:p>
        </w:tc>
        <w:tc>
          <w:tcPr>
            <w:tcW w:w="3255"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t xml:space="preserve">No </w:t>
            </w:r>
            <w:r w:rsidR="00910ABB">
              <w:rPr>
                <w:rFonts w:ascii="Palatino Linotype" w:hAnsi="Palatino Linotype"/>
                <w:lang w:eastAsia="es-MX"/>
              </w:rPr>
              <w:t>entregó.</w:t>
            </w:r>
          </w:p>
        </w:tc>
      </w:tr>
      <w:tr w:rsidR="00872E02" w:rsidRPr="00A65D9E" w:rsidTr="00380A52">
        <w:tc>
          <w:tcPr>
            <w:tcW w:w="2263"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lastRenderedPageBreak/>
              <w:t>PbRM-10b</w:t>
            </w:r>
          </w:p>
        </w:tc>
        <w:tc>
          <w:tcPr>
            <w:tcW w:w="3261" w:type="dxa"/>
            <w:vAlign w:val="center"/>
          </w:tcPr>
          <w:p w:rsidR="00872E02" w:rsidRPr="00A65D9E" w:rsidRDefault="00872E02" w:rsidP="00872E02">
            <w:pPr>
              <w:rPr>
                <w:rFonts w:ascii="Palatino Linotype" w:hAnsi="Palatino Linotype"/>
                <w:lang w:eastAsia="es-MX"/>
              </w:rPr>
            </w:pPr>
            <w:r>
              <w:rPr>
                <w:rFonts w:ascii="Palatino Linotype" w:hAnsi="Palatino Linotype"/>
                <w:lang w:eastAsia="es-MX"/>
              </w:rPr>
              <w:t>Mediante oficio STM/TES/0195/2018, informó que no maneja dicho formato</w:t>
            </w:r>
          </w:p>
        </w:tc>
        <w:tc>
          <w:tcPr>
            <w:tcW w:w="3255"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t xml:space="preserve">No </w:t>
            </w:r>
            <w:r w:rsidR="00910ABB">
              <w:rPr>
                <w:rFonts w:ascii="Palatino Linotype" w:hAnsi="Palatino Linotype"/>
                <w:lang w:eastAsia="es-MX"/>
              </w:rPr>
              <w:t>entregó.</w:t>
            </w:r>
          </w:p>
        </w:tc>
      </w:tr>
      <w:tr w:rsidR="00872E02" w:rsidRPr="00A65D9E" w:rsidTr="00380A52">
        <w:tc>
          <w:tcPr>
            <w:tcW w:w="2263" w:type="dxa"/>
            <w:vAlign w:val="center"/>
          </w:tcPr>
          <w:p w:rsidR="00872E02" w:rsidRPr="00FF35A3" w:rsidRDefault="00872E02" w:rsidP="00872E02">
            <w:pPr>
              <w:spacing w:before="240" w:after="240"/>
              <w:rPr>
                <w:rFonts w:ascii="Palatino Linotype" w:hAnsi="Palatino Linotype"/>
                <w:lang w:eastAsia="es-MX"/>
              </w:rPr>
            </w:pPr>
            <w:r>
              <w:rPr>
                <w:rFonts w:ascii="Palatino Linotype" w:hAnsi="Palatino Linotype"/>
                <w:lang w:eastAsia="es-MX"/>
              </w:rPr>
              <w:t>PbRM-10c</w:t>
            </w:r>
          </w:p>
        </w:tc>
        <w:tc>
          <w:tcPr>
            <w:tcW w:w="3261" w:type="dxa"/>
            <w:vAlign w:val="center"/>
          </w:tcPr>
          <w:p w:rsidR="00872E02" w:rsidRPr="00A65D9E" w:rsidRDefault="00872E02" w:rsidP="00872E02">
            <w:pPr>
              <w:rPr>
                <w:rFonts w:ascii="Palatino Linotype" w:hAnsi="Palatino Linotype"/>
                <w:lang w:eastAsia="es-MX"/>
              </w:rPr>
            </w:pPr>
            <w:r>
              <w:rPr>
                <w:rFonts w:ascii="Palatino Linotype" w:hAnsi="Palatino Linotype"/>
                <w:lang w:eastAsia="es-MX"/>
              </w:rPr>
              <w:t>Mediante oficio STM/TES/0195/2018, informó que no maneja dicho formato</w:t>
            </w:r>
          </w:p>
        </w:tc>
        <w:tc>
          <w:tcPr>
            <w:tcW w:w="3255"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t xml:space="preserve">No </w:t>
            </w:r>
            <w:r w:rsidR="00910ABB">
              <w:rPr>
                <w:rFonts w:ascii="Palatino Linotype" w:hAnsi="Palatino Linotype"/>
                <w:lang w:eastAsia="es-MX"/>
              </w:rPr>
              <w:t>entregó.</w:t>
            </w:r>
          </w:p>
        </w:tc>
      </w:tr>
      <w:tr w:rsidR="00872E02" w:rsidRPr="00A65D9E" w:rsidTr="00380A52">
        <w:tc>
          <w:tcPr>
            <w:tcW w:w="2263"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t>PbRM-11</w:t>
            </w:r>
          </w:p>
        </w:tc>
        <w:tc>
          <w:tcPr>
            <w:tcW w:w="3261" w:type="dxa"/>
            <w:vAlign w:val="center"/>
          </w:tcPr>
          <w:p w:rsidR="00872E02" w:rsidRPr="00A65D9E" w:rsidRDefault="00872E02" w:rsidP="00872E02">
            <w:pPr>
              <w:rPr>
                <w:rFonts w:ascii="Palatino Linotype" w:hAnsi="Palatino Linotype"/>
                <w:lang w:eastAsia="es-MX"/>
              </w:rPr>
            </w:pPr>
            <w:r>
              <w:rPr>
                <w:rFonts w:ascii="Palatino Linotype" w:hAnsi="Palatino Linotype"/>
                <w:lang w:eastAsia="es-MX"/>
              </w:rPr>
              <w:t>Mediante oficio STM/TES/0195/2018, informó que no maneja dicho formato</w:t>
            </w:r>
          </w:p>
        </w:tc>
        <w:tc>
          <w:tcPr>
            <w:tcW w:w="3255" w:type="dxa"/>
            <w:vAlign w:val="center"/>
          </w:tcPr>
          <w:p w:rsidR="00872E02" w:rsidRDefault="00872E02" w:rsidP="00872E02">
            <w:pPr>
              <w:spacing w:before="240" w:after="240"/>
              <w:rPr>
                <w:rFonts w:ascii="Palatino Linotype" w:hAnsi="Palatino Linotype"/>
                <w:lang w:eastAsia="es-MX"/>
              </w:rPr>
            </w:pPr>
            <w:r>
              <w:rPr>
                <w:rFonts w:ascii="Palatino Linotype" w:hAnsi="Palatino Linotype"/>
                <w:lang w:eastAsia="es-MX"/>
              </w:rPr>
              <w:t xml:space="preserve">No </w:t>
            </w:r>
            <w:r w:rsidR="00910ABB">
              <w:rPr>
                <w:rFonts w:ascii="Palatino Linotype" w:hAnsi="Palatino Linotype"/>
                <w:lang w:eastAsia="es-MX"/>
              </w:rPr>
              <w:t>entregó.</w:t>
            </w:r>
          </w:p>
        </w:tc>
      </w:tr>
    </w:tbl>
    <w:p w:rsidR="007C756C" w:rsidRDefault="007C756C" w:rsidP="00C3635B">
      <w:pPr>
        <w:autoSpaceDE w:val="0"/>
        <w:autoSpaceDN w:val="0"/>
        <w:adjustRightInd w:val="0"/>
        <w:spacing w:after="0" w:line="360" w:lineRule="auto"/>
        <w:jc w:val="both"/>
        <w:rPr>
          <w:rFonts w:ascii="Palatino Linotype" w:hAnsi="Palatino Linotype" w:cs="Arial"/>
          <w:sz w:val="24"/>
          <w:szCs w:val="24"/>
        </w:rPr>
      </w:pPr>
    </w:p>
    <w:p w:rsidR="007D44A5" w:rsidRPr="00C47B36" w:rsidRDefault="007D44A5" w:rsidP="007D44A5">
      <w:pPr>
        <w:spacing w:after="0" w:line="360" w:lineRule="auto"/>
        <w:jc w:val="both"/>
        <w:rPr>
          <w:rFonts w:ascii="Palatino Linotype" w:hAnsi="Palatino Linotype"/>
          <w:sz w:val="24"/>
          <w:szCs w:val="24"/>
          <w:lang w:eastAsia="es-MX"/>
        </w:rPr>
      </w:pPr>
      <w:r w:rsidRPr="007D44A5">
        <w:rPr>
          <w:rFonts w:ascii="Palatino Linotype" w:hAnsi="Palatino Linotype"/>
          <w:sz w:val="24"/>
          <w:szCs w:val="24"/>
          <w:lang w:eastAsia="es-MX"/>
        </w:rPr>
        <w:t>Como se logra advertir del cuadro que precede</w:t>
      </w:r>
      <w:r w:rsidRPr="00C47B36">
        <w:rPr>
          <w:rFonts w:ascii="Palatino Linotype" w:hAnsi="Palatino Linotype"/>
          <w:sz w:val="24"/>
          <w:szCs w:val="24"/>
          <w:lang w:eastAsia="es-MX"/>
        </w:rPr>
        <w:t>, podemos concluir que única</w:t>
      </w:r>
      <w:r>
        <w:rPr>
          <w:rFonts w:ascii="Palatino Linotype" w:hAnsi="Palatino Linotype"/>
          <w:sz w:val="24"/>
          <w:szCs w:val="24"/>
          <w:lang w:eastAsia="es-MX"/>
        </w:rPr>
        <w:t xml:space="preserve">mente se tienen por colmados los requerimientos correspondientes a la entrega de los formatos </w:t>
      </w:r>
      <w:r w:rsidRPr="000253A3">
        <w:rPr>
          <w:rFonts w:ascii="Palatino Linotype" w:hAnsi="Palatino Linotype"/>
          <w:b/>
          <w:sz w:val="24"/>
          <w:szCs w:val="24"/>
          <w:lang w:eastAsia="es-MX"/>
        </w:rPr>
        <w:t>PbRM-03a, PbRM-03b, PbRM-07a y PbRM-09b</w:t>
      </w:r>
      <w:r w:rsidRPr="007D44A5">
        <w:rPr>
          <w:rFonts w:ascii="Palatino Linotype" w:hAnsi="Palatino Linotype"/>
          <w:sz w:val="24"/>
          <w:szCs w:val="24"/>
          <w:lang w:eastAsia="es-MX"/>
        </w:rPr>
        <w:t xml:space="preserve"> </w:t>
      </w:r>
      <w:r w:rsidRPr="00C47B36">
        <w:rPr>
          <w:rFonts w:ascii="Palatino Linotype" w:hAnsi="Palatino Linotype"/>
          <w:sz w:val="24"/>
          <w:szCs w:val="24"/>
          <w:lang w:eastAsia="es-MX"/>
        </w:rPr>
        <w:t xml:space="preserve">por parte del </w:t>
      </w:r>
      <w:r>
        <w:rPr>
          <w:rFonts w:ascii="Palatino Linotype" w:hAnsi="Palatino Linotype"/>
          <w:b/>
          <w:sz w:val="24"/>
          <w:szCs w:val="24"/>
          <w:lang w:eastAsia="es-MX"/>
        </w:rPr>
        <w:t>sujeto o</w:t>
      </w:r>
      <w:r w:rsidRPr="00C47B36">
        <w:rPr>
          <w:rFonts w:ascii="Palatino Linotype" w:hAnsi="Palatino Linotype"/>
          <w:b/>
          <w:sz w:val="24"/>
          <w:szCs w:val="24"/>
          <w:lang w:eastAsia="es-MX"/>
        </w:rPr>
        <w:t>bligado</w:t>
      </w:r>
      <w:r w:rsidRPr="00C47B36">
        <w:rPr>
          <w:rFonts w:ascii="Palatino Linotype" w:hAnsi="Palatino Linotype"/>
          <w:sz w:val="24"/>
          <w:szCs w:val="24"/>
          <w:lang w:eastAsia="es-MX"/>
        </w:rPr>
        <w:t xml:space="preserve">, ello al </w:t>
      </w:r>
      <w:r>
        <w:rPr>
          <w:rFonts w:ascii="Palatino Linotype" w:hAnsi="Palatino Linotype"/>
          <w:sz w:val="24"/>
          <w:szCs w:val="24"/>
          <w:lang w:eastAsia="es-MX"/>
        </w:rPr>
        <w:t>remitir los documentos con las formalidades requeridas por el entonces solicitante</w:t>
      </w:r>
      <w:r w:rsidRPr="00C47B36">
        <w:rPr>
          <w:rFonts w:ascii="Palatino Linotype" w:hAnsi="Palatino Linotype"/>
          <w:sz w:val="24"/>
          <w:szCs w:val="24"/>
          <w:lang w:eastAsia="es-MX"/>
        </w:rPr>
        <w:t>, por lo cual,</w:t>
      </w:r>
      <w:r w:rsidRPr="00C47B36">
        <w:rPr>
          <w:rFonts w:ascii="Palatino Linotype" w:hAnsi="Palatino Linotype" w:cs="Arial"/>
          <w:bCs/>
          <w:sz w:val="24"/>
          <w:szCs w:val="24"/>
        </w:rPr>
        <w:t xml:space="preserve"> es necesario señalar que este Órgano Garante no cuenta con facultades o atribuciones para dudar </w:t>
      </w:r>
      <w:r>
        <w:rPr>
          <w:rFonts w:ascii="Palatino Linotype" w:hAnsi="Palatino Linotype" w:cs="Arial"/>
          <w:bCs/>
          <w:sz w:val="24"/>
          <w:szCs w:val="24"/>
        </w:rPr>
        <w:t xml:space="preserve">sobre la veracidad de los documentos proporcionados por </w:t>
      </w:r>
      <w:r w:rsidRPr="007D44A5">
        <w:rPr>
          <w:rFonts w:ascii="Palatino Linotype" w:hAnsi="Palatino Linotype" w:cs="Arial"/>
          <w:b/>
          <w:bCs/>
          <w:sz w:val="24"/>
          <w:szCs w:val="24"/>
        </w:rPr>
        <w:t>el</w:t>
      </w:r>
      <w:r w:rsidRPr="00C47B36">
        <w:rPr>
          <w:rFonts w:ascii="Palatino Linotype" w:hAnsi="Palatino Linotype" w:cs="Arial"/>
          <w:bCs/>
          <w:sz w:val="24"/>
          <w:szCs w:val="24"/>
        </w:rPr>
        <w:t xml:space="preserve"> </w:t>
      </w:r>
      <w:r>
        <w:rPr>
          <w:rFonts w:ascii="Palatino Linotype" w:hAnsi="Palatino Linotype" w:cs="Arial"/>
          <w:b/>
          <w:bCs/>
          <w:sz w:val="24"/>
          <w:szCs w:val="24"/>
        </w:rPr>
        <w:t>sujeto o</w:t>
      </w:r>
      <w:r w:rsidRPr="00C47B36">
        <w:rPr>
          <w:rFonts w:ascii="Palatino Linotype" w:hAnsi="Palatino Linotype" w:cs="Arial"/>
          <w:b/>
          <w:bCs/>
          <w:sz w:val="24"/>
          <w:szCs w:val="24"/>
        </w:rPr>
        <w:t>bligado</w:t>
      </w:r>
      <w:r w:rsidRPr="00C47B36">
        <w:rPr>
          <w:rFonts w:ascii="Palatino Linotype" w:hAnsi="Palatino Linotype" w:cs="Arial"/>
          <w:bCs/>
          <w:sz w:val="24"/>
          <w:szCs w:val="24"/>
        </w:rPr>
        <w:t>, pues no existe precepto legal alguno en la Ley de la ma</w:t>
      </w:r>
      <w:r>
        <w:rPr>
          <w:rFonts w:ascii="Palatino Linotype" w:hAnsi="Palatino Linotype" w:cs="Arial"/>
          <w:bCs/>
          <w:sz w:val="24"/>
          <w:szCs w:val="24"/>
        </w:rPr>
        <w:t>teria que lo faculte para ello.</w:t>
      </w:r>
    </w:p>
    <w:p w:rsidR="007D44A5" w:rsidRPr="00C47B36" w:rsidRDefault="007D44A5" w:rsidP="007D44A5">
      <w:pPr>
        <w:spacing w:after="0" w:line="360" w:lineRule="auto"/>
        <w:jc w:val="both"/>
        <w:rPr>
          <w:rFonts w:ascii="Palatino Linotype" w:hAnsi="Palatino Linotype" w:cs="Arial"/>
          <w:bCs/>
          <w:sz w:val="24"/>
          <w:szCs w:val="24"/>
        </w:rPr>
      </w:pPr>
    </w:p>
    <w:p w:rsidR="007D44A5" w:rsidRPr="00C47B36" w:rsidRDefault="007D44A5" w:rsidP="007D44A5">
      <w:pPr>
        <w:spacing w:after="0" w:line="360" w:lineRule="auto"/>
        <w:jc w:val="both"/>
        <w:rPr>
          <w:rFonts w:ascii="Palatino Linotype" w:hAnsi="Palatino Linotype"/>
          <w:color w:val="000000" w:themeColor="text1"/>
          <w:sz w:val="24"/>
          <w:szCs w:val="24"/>
        </w:rPr>
      </w:pPr>
      <w:r w:rsidRPr="00C47B36">
        <w:rPr>
          <w:rFonts w:ascii="Palatino Linotype" w:hAnsi="Palatino Linotype" w:cs="Arial"/>
          <w:sz w:val="24"/>
          <w:szCs w:val="24"/>
        </w:rPr>
        <w:t>Lo anterior se robustece con lo plasmado en el criterio</w:t>
      </w:r>
      <w:r w:rsidRPr="00C47B36">
        <w:rPr>
          <w:rFonts w:ascii="Palatino Linotype" w:hAnsi="Palatino Linotype"/>
          <w:color w:val="000000" w:themeColor="text1"/>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7D44A5" w:rsidRPr="00C47B36" w:rsidRDefault="007D44A5" w:rsidP="007D44A5">
      <w:pPr>
        <w:spacing w:after="0" w:line="360" w:lineRule="auto"/>
        <w:jc w:val="both"/>
        <w:rPr>
          <w:rFonts w:ascii="Palatino Linotype" w:hAnsi="Palatino Linotype"/>
          <w:color w:val="000000" w:themeColor="text1"/>
          <w:sz w:val="24"/>
          <w:szCs w:val="24"/>
        </w:rPr>
      </w:pPr>
    </w:p>
    <w:p w:rsidR="007D44A5" w:rsidRPr="00C47B36" w:rsidRDefault="007D44A5" w:rsidP="007D44A5">
      <w:pPr>
        <w:spacing w:after="0" w:line="240" w:lineRule="auto"/>
        <w:ind w:left="567" w:right="567"/>
        <w:jc w:val="both"/>
        <w:rPr>
          <w:rFonts w:ascii="Palatino Linotype" w:hAnsi="Palatino Linotype"/>
          <w:i/>
          <w:color w:val="000000" w:themeColor="text1"/>
        </w:rPr>
      </w:pPr>
      <w:r w:rsidRPr="00C47B36">
        <w:rPr>
          <w:rFonts w:ascii="Palatino Linotype" w:hAnsi="Palatino Linotype"/>
          <w:i/>
          <w:color w:val="000000" w:themeColor="text1"/>
        </w:rPr>
        <w:t>“</w:t>
      </w:r>
      <w:r w:rsidRPr="00C47B36">
        <w:rPr>
          <w:rFonts w:ascii="Palatino Linotype" w:hAnsi="Palatino Linotype"/>
          <w:b/>
          <w:i/>
          <w:color w:val="000000" w:themeColor="text1"/>
        </w:rPr>
        <w:t>El Instituto Federal de Acceso a la Información y Protección de Datos no cuenta con facultades para pronunciarse respecto de la veracidad de los documentos proporcionados por los sujetos obligados.</w:t>
      </w:r>
      <w:r w:rsidRPr="00C47B36">
        <w:rPr>
          <w:rFonts w:ascii="Palatino Linotype" w:hAnsi="Palatino Linotype"/>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w:t>
      </w:r>
      <w:r w:rsidRPr="00C47B36">
        <w:rPr>
          <w:rFonts w:ascii="Palatino Linotype" w:hAnsi="Palatino Linotype"/>
          <w:i/>
          <w:color w:val="000000" w:themeColor="text1"/>
        </w:rPr>
        <w:lastRenderedPageBreak/>
        <w:t>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D44A5" w:rsidRPr="00C47B36" w:rsidRDefault="007D44A5" w:rsidP="007D44A5">
      <w:pPr>
        <w:spacing w:after="0" w:line="360" w:lineRule="auto"/>
        <w:jc w:val="both"/>
        <w:rPr>
          <w:rFonts w:ascii="Palatino Linotype" w:hAnsi="Palatino Linotype"/>
          <w:sz w:val="24"/>
          <w:szCs w:val="24"/>
          <w:lang w:eastAsia="es-MX"/>
        </w:rPr>
      </w:pPr>
    </w:p>
    <w:p w:rsidR="007D44A5" w:rsidRPr="00C47B36" w:rsidRDefault="007D44A5" w:rsidP="007D44A5">
      <w:pPr>
        <w:spacing w:after="0" w:line="360" w:lineRule="auto"/>
        <w:jc w:val="both"/>
        <w:rPr>
          <w:rFonts w:ascii="Palatino Linotype" w:hAnsi="Palatino Linotype"/>
          <w:sz w:val="24"/>
          <w:szCs w:val="24"/>
          <w:lang w:eastAsia="es-MX"/>
        </w:rPr>
      </w:pPr>
      <w:r w:rsidRPr="00C47B36">
        <w:rPr>
          <w:rFonts w:ascii="Palatino Linotype" w:hAnsi="Palatino Linotype"/>
          <w:sz w:val="24"/>
          <w:szCs w:val="24"/>
          <w:lang w:eastAsia="es-MX"/>
        </w:rPr>
        <w:t>En este tenor, se tiene</w:t>
      </w:r>
      <w:r>
        <w:rPr>
          <w:rFonts w:ascii="Palatino Linotype" w:hAnsi="Palatino Linotype"/>
          <w:sz w:val="24"/>
          <w:szCs w:val="24"/>
          <w:lang w:eastAsia="es-MX"/>
        </w:rPr>
        <w:t>n</w:t>
      </w:r>
      <w:r w:rsidRPr="00C47B36">
        <w:rPr>
          <w:rFonts w:ascii="Palatino Linotype" w:hAnsi="Palatino Linotype"/>
          <w:sz w:val="24"/>
          <w:szCs w:val="24"/>
          <w:lang w:eastAsia="es-MX"/>
        </w:rPr>
        <w:t xml:space="preserve"> por colmado</w:t>
      </w:r>
      <w:r>
        <w:rPr>
          <w:rFonts w:ascii="Palatino Linotype" w:hAnsi="Palatino Linotype"/>
          <w:sz w:val="24"/>
          <w:szCs w:val="24"/>
          <w:lang w:eastAsia="es-MX"/>
        </w:rPr>
        <w:t>s</w:t>
      </w:r>
      <w:r w:rsidRPr="00C47B36">
        <w:rPr>
          <w:rFonts w:ascii="Palatino Linotype" w:hAnsi="Palatino Linotype"/>
          <w:sz w:val="24"/>
          <w:szCs w:val="24"/>
          <w:lang w:eastAsia="es-MX"/>
        </w:rPr>
        <w:t xml:space="preserve"> </w:t>
      </w:r>
      <w:r w:rsidRPr="007D44A5">
        <w:rPr>
          <w:rFonts w:ascii="Palatino Linotype" w:hAnsi="Palatino Linotype"/>
          <w:sz w:val="24"/>
          <w:szCs w:val="24"/>
          <w:lang w:eastAsia="es-MX"/>
        </w:rPr>
        <w:t xml:space="preserve">los requerimientos correspondientes a la entrega de los formatos </w:t>
      </w:r>
      <w:r w:rsidRPr="000253A3">
        <w:rPr>
          <w:rFonts w:ascii="Palatino Linotype" w:hAnsi="Palatino Linotype"/>
          <w:b/>
          <w:sz w:val="24"/>
          <w:szCs w:val="24"/>
          <w:lang w:eastAsia="es-MX"/>
        </w:rPr>
        <w:t>PbRM-03a, PbRM-03b, PbRM-07a y PbRM-09b</w:t>
      </w:r>
      <w:r w:rsidRPr="00C47B36">
        <w:rPr>
          <w:rFonts w:ascii="Palatino Linotype" w:hAnsi="Palatino Linotype"/>
          <w:sz w:val="24"/>
          <w:szCs w:val="24"/>
          <w:lang w:eastAsia="es-MX"/>
        </w:rPr>
        <w:t xml:space="preserve">, una vez que </w:t>
      </w:r>
      <w:r>
        <w:rPr>
          <w:rFonts w:ascii="Palatino Linotype" w:hAnsi="Palatino Linotype"/>
          <w:b/>
          <w:sz w:val="24"/>
          <w:szCs w:val="24"/>
          <w:lang w:eastAsia="es-MX"/>
        </w:rPr>
        <w:t>el sujeto o</w:t>
      </w:r>
      <w:r w:rsidRPr="00C47B36">
        <w:rPr>
          <w:rFonts w:ascii="Palatino Linotype" w:hAnsi="Palatino Linotype"/>
          <w:b/>
          <w:sz w:val="24"/>
          <w:szCs w:val="24"/>
          <w:lang w:eastAsia="es-MX"/>
        </w:rPr>
        <w:t>bligado</w:t>
      </w:r>
      <w:r>
        <w:rPr>
          <w:rFonts w:ascii="Palatino Linotype" w:hAnsi="Palatino Linotype"/>
          <w:sz w:val="24"/>
          <w:szCs w:val="24"/>
          <w:lang w:eastAsia="es-MX"/>
        </w:rPr>
        <w:t xml:space="preserve"> ha remitido los documentos requeridos por el hoy </w:t>
      </w:r>
      <w:r>
        <w:rPr>
          <w:rFonts w:ascii="Palatino Linotype" w:hAnsi="Palatino Linotype"/>
          <w:b/>
          <w:sz w:val="24"/>
          <w:szCs w:val="24"/>
          <w:lang w:eastAsia="es-MX"/>
        </w:rPr>
        <w:t>r</w:t>
      </w:r>
      <w:r w:rsidRPr="005F1ADB">
        <w:rPr>
          <w:rFonts w:ascii="Palatino Linotype" w:hAnsi="Palatino Linotype"/>
          <w:b/>
          <w:sz w:val="24"/>
          <w:szCs w:val="24"/>
          <w:lang w:eastAsia="es-MX"/>
        </w:rPr>
        <w:t>ecurrente</w:t>
      </w:r>
      <w:r w:rsidRPr="00C47B36">
        <w:rPr>
          <w:rFonts w:ascii="Palatino Linotype" w:hAnsi="Palatino Linotype"/>
          <w:sz w:val="24"/>
          <w:szCs w:val="24"/>
          <w:lang w:eastAsia="es-MX"/>
        </w:rPr>
        <w:t>.</w:t>
      </w:r>
    </w:p>
    <w:p w:rsidR="007D44A5" w:rsidRDefault="007D44A5" w:rsidP="00121730">
      <w:pPr>
        <w:spacing w:after="0" w:line="360" w:lineRule="auto"/>
        <w:jc w:val="both"/>
        <w:rPr>
          <w:rFonts w:ascii="Palatino Linotype" w:hAnsi="Palatino Linotype" w:cs="Arial"/>
          <w:sz w:val="24"/>
          <w:szCs w:val="24"/>
        </w:rPr>
      </w:pPr>
    </w:p>
    <w:p w:rsidR="0037334C" w:rsidRDefault="00083A0C" w:rsidP="00121730">
      <w:pPr>
        <w:spacing w:after="0" w:line="360" w:lineRule="auto"/>
        <w:jc w:val="both"/>
        <w:rPr>
          <w:rFonts w:ascii="Palatino Linotype" w:hAnsi="Palatino Linotype"/>
          <w:sz w:val="24"/>
          <w:szCs w:val="24"/>
          <w:lang w:eastAsia="es-MX"/>
        </w:rPr>
      </w:pPr>
      <w:r w:rsidRPr="00923323">
        <w:rPr>
          <w:rFonts w:ascii="Palatino Linotype" w:hAnsi="Palatino Linotype" w:cs="Arial"/>
          <w:sz w:val="24"/>
          <w:szCs w:val="24"/>
        </w:rPr>
        <w:t xml:space="preserve">En ese orden de ideas, respecto </w:t>
      </w:r>
      <w:r w:rsidR="003F6017" w:rsidRPr="003F6017">
        <w:rPr>
          <w:rFonts w:ascii="Palatino Linotype" w:hAnsi="Palatino Linotype" w:cs="Arial"/>
          <w:sz w:val="24"/>
          <w:szCs w:val="24"/>
        </w:rPr>
        <w:t>los requerimientos correspondientes a la entrega de los formatos</w:t>
      </w:r>
      <w:r w:rsidR="003F6017">
        <w:rPr>
          <w:rFonts w:ascii="Palatino Linotype" w:hAnsi="Palatino Linotype" w:cs="Arial"/>
          <w:sz w:val="24"/>
          <w:szCs w:val="24"/>
        </w:rPr>
        <w:t xml:space="preserve"> </w:t>
      </w:r>
      <w:r w:rsidR="003F6017" w:rsidRPr="000253A3">
        <w:rPr>
          <w:rFonts w:ascii="Palatino Linotype" w:hAnsi="Palatino Linotype" w:cs="Arial"/>
          <w:b/>
          <w:sz w:val="24"/>
          <w:szCs w:val="24"/>
        </w:rPr>
        <w:t xml:space="preserve">PbRM-01a, </w:t>
      </w:r>
      <w:r w:rsidR="003F6017" w:rsidRPr="000253A3">
        <w:rPr>
          <w:rFonts w:ascii="Palatino Linotype" w:hAnsi="Palatino Linotype"/>
          <w:b/>
          <w:sz w:val="24"/>
          <w:szCs w:val="24"/>
          <w:lang w:eastAsia="es-MX"/>
        </w:rPr>
        <w:t xml:space="preserve">PbRM-01b, </w:t>
      </w:r>
      <w:r w:rsidR="00A17471" w:rsidRPr="000253A3">
        <w:rPr>
          <w:rFonts w:ascii="Palatino Linotype" w:hAnsi="Palatino Linotype"/>
          <w:b/>
          <w:sz w:val="24"/>
          <w:szCs w:val="24"/>
          <w:lang w:eastAsia="es-MX"/>
        </w:rPr>
        <w:t>PbRM-01c, PbRM-02a, PbRM-04a, PbRM-04b, PbRM-04c, PbRM-04d, PbRM-05, PbRM-06, PbRM-07b, PbRM-08b y PbRM-08c</w:t>
      </w:r>
      <w:r w:rsidR="000253A3">
        <w:rPr>
          <w:rFonts w:ascii="Palatino Linotype" w:hAnsi="Palatino Linotype"/>
          <w:b/>
          <w:sz w:val="24"/>
          <w:szCs w:val="24"/>
          <w:lang w:eastAsia="es-MX"/>
        </w:rPr>
        <w:t>,</w:t>
      </w:r>
      <w:r w:rsidR="00A17471">
        <w:rPr>
          <w:rFonts w:ascii="Palatino Linotype" w:hAnsi="Palatino Linotype"/>
          <w:sz w:val="24"/>
          <w:szCs w:val="24"/>
          <w:lang w:eastAsia="es-MX"/>
        </w:rPr>
        <w:t xml:space="preserve"> </w:t>
      </w:r>
      <w:r w:rsidR="00A17471" w:rsidRPr="000253A3">
        <w:rPr>
          <w:rFonts w:ascii="Palatino Linotype" w:hAnsi="Palatino Linotype"/>
          <w:b/>
          <w:sz w:val="24"/>
          <w:szCs w:val="24"/>
          <w:lang w:eastAsia="es-MX"/>
        </w:rPr>
        <w:t>el sujeto obligado</w:t>
      </w:r>
      <w:r w:rsidR="00A17471" w:rsidRPr="00A17471">
        <w:rPr>
          <w:rFonts w:ascii="Palatino Linotype" w:hAnsi="Palatino Linotype"/>
          <w:sz w:val="24"/>
          <w:szCs w:val="24"/>
          <w:lang w:eastAsia="es-MX"/>
        </w:rPr>
        <w:t xml:space="preserve"> no colma el derecho de acceso a la información del </w:t>
      </w:r>
      <w:r w:rsidR="00A17471" w:rsidRPr="000253A3">
        <w:rPr>
          <w:rFonts w:ascii="Palatino Linotype" w:hAnsi="Palatino Linotype"/>
          <w:b/>
          <w:sz w:val="24"/>
          <w:szCs w:val="24"/>
          <w:lang w:eastAsia="es-MX"/>
        </w:rPr>
        <w:t>recurrente</w:t>
      </w:r>
      <w:r w:rsidR="00A17471" w:rsidRPr="00A17471">
        <w:rPr>
          <w:rFonts w:ascii="Palatino Linotype" w:hAnsi="Palatino Linotype"/>
          <w:sz w:val="24"/>
          <w:szCs w:val="24"/>
          <w:lang w:eastAsia="es-MX"/>
        </w:rPr>
        <w:t xml:space="preserve">, </w:t>
      </w:r>
      <w:r w:rsidR="000253A3">
        <w:rPr>
          <w:rFonts w:ascii="Palatino Linotype" w:hAnsi="Palatino Linotype"/>
          <w:sz w:val="24"/>
          <w:szCs w:val="24"/>
          <w:lang w:eastAsia="es-MX"/>
        </w:rPr>
        <w:t>ya que si bien</w:t>
      </w:r>
      <w:r w:rsidR="006366D2">
        <w:rPr>
          <w:rFonts w:ascii="Palatino Linotype" w:hAnsi="Palatino Linotype"/>
          <w:sz w:val="24"/>
          <w:szCs w:val="24"/>
          <w:lang w:eastAsia="es-MX"/>
        </w:rPr>
        <w:t>,</w:t>
      </w:r>
      <w:r w:rsidR="006366D2" w:rsidRPr="006366D2">
        <w:t xml:space="preserve"> </w:t>
      </w:r>
      <w:r w:rsidR="006366D2" w:rsidRPr="006366D2">
        <w:rPr>
          <w:rFonts w:ascii="Palatino Linotype" w:hAnsi="Palatino Linotype"/>
          <w:sz w:val="24"/>
          <w:szCs w:val="24"/>
          <w:lang w:eastAsia="es-MX"/>
        </w:rPr>
        <w:t>dichos documentos</w:t>
      </w:r>
      <w:r w:rsidR="000253A3">
        <w:rPr>
          <w:rFonts w:ascii="Palatino Linotype" w:hAnsi="Palatino Linotype"/>
          <w:sz w:val="24"/>
          <w:szCs w:val="24"/>
          <w:lang w:eastAsia="es-MX"/>
        </w:rPr>
        <w:t xml:space="preserve"> fueron entregados</w:t>
      </w:r>
      <w:r w:rsidR="006366D2">
        <w:rPr>
          <w:rFonts w:ascii="Palatino Linotype" w:hAnsi="Palatino Linotype"/>
          <w:sz w:val="24"/>
          <w:szCs w:val="24"/>
          <w:lang w:eastAsia="es-MX"/>
        </w:rPr>
        <w:t xml:space="preserve"> al entonces solicitante</w:t>
      </w:r>
      <w:r w:rsidR="000253A3">
        <w:rPr>
          <w:rFonts w:ascii="Palatino Linotype" w:hAnsi="Palatino Linotype"/>
          <w:sz w:val="24"/>
          <w:szCs w:val="24"/>
          <w:lang w:eastAsia="es-MX"/>
        </w:rPr>
        <w:t>, estos no cumplen con las formalidades requeridas para su elaboraci</w:t>
      </w:r>
      <w:r w:rsidR="006366D2">
        <w:rPr>
          <w:rFonts w:ascii="Palatino Linotype" w:hAnsi="Palatino Linotype"/>
          <w:sz w:val="24"/>
          <w:szCs w:val="24"/>
          <w:lang w:eastAsia="es-MX"/>
        </w:rPr>
        <w:t xml:space="preserve">ón al no contener </w:t>
      </w:r>
      <w:r w:rsidR="006366D2" w:rsidRPr="006366D2">
        <w:rPr>
          <w:rFonts w:ascii="Palatino Linotype" w:hAnsi="Palatino Linotype"/>
          <w:sz w:val="24"/>
          <w:szCs w:val="24"/>
          <w:lang w:eastAsia="es-MX"/>
        </w:rPr>
        <w:t>el apartado de quien elaboró</w:t>
      </w:r>
      <w:r w:rsidR="006366D2">
        <w:rPr>
          <w:rFonts w:ascii="Palatino Linotype" w:hAnsi="Palatino Linotype"/>
          <w:sz w:val="24"/>
          <w:szCs w:val="24"/>
          <w:lang w:eastAsia="es-MX"/>
        </w:rPr>
        <w:t>, revisó,</w:t>
      </w:r>
      <w:r w:rsidR="006366D2" w:rsidRPr="006366D2">
        <w:rPr>
          <w:rFonts w:ascii="Palatino Linotype" w:hAnsi="Palatino Linotype"/>
          <w:sz w:val="24"/>
          <w:szCs w:val="24"/>
          <w:lang w:eastAsia="es-MX"/>
        </w:rPr>
        <w:t xml:space="preserve"> validó</w:t>
      </w:r>
      <w:r w:rsidR="006366D2">
        <w:rPr>
          <w:rFonts w:ascii="Palatino Linotype" w:hAnsi="Palatino Linotype"/>
          <w:sz w:val="24"/>
          <w:szCs w:val="24"/>
          <w:lang w:eastAsia="es-MX"/>
        </w:rPr>
        <w:t xml:space="preserve"> o autorizó, así como las firmas, rubricas o en su caso el sello correspondiente</w:t>
      </w:r>
      <w:r w:rsidR="0037334C">
        <w:rPr>
          <w:rFonts w:ascii="Palatino Linotype" w:hAnsi="Palatino Linotype"/>
          <w:sz w:val="24"/>
          <w:szCs w:val="24"/>
          <w:lang w:eastAsia="es-MX"/>
        </w:rPr>
        <w:t xml:space="preserve">. </w:t>
      </w:r>
    </w:p>
    <w:p w:rsidR="0037334C" w:rsidRDefault="0037334C" w:rsidP="00121730">
      <w:pPr>
        <w:spacing w:after="0" w:line="360" w:lineRule="auto"/>
        <w:jc w:val="both"/>
        <w:rPr>
          <w:rFonts w:ascii="Palatino Linotype" w:hAnsi="Palatino Linotype"/>
          <w:sz w:val="24"/>
          <w:szCs w:val="24"/>
          <w:lang w:eastAsia="es-MX"/>
        </w:rPr>
      </w:pPr>
    </w:p>
    <w:p w:rsidR="0037334C" w:rsidRDefault="0037334C" w:rsidP="00121730">
      <w:pPr>
        <w:spacing w:after="0" w:line="360" w:lineRule="auto"/>
        <w:jc w:val="both"/>
        <w:rPr>
          <w:rFonts w:ascii="Palatino Linotype" w:hAnsi="Palatino Linotype"/>
          <w:sz w:val="24"/>
          <w:szCs w:val="24"/>
          <w:lang w:eastAsia="es-MX"/>
        </w:rPr>
      </w:pPr>
      <w:r w:rsidRPr="0037334C">
        <w:rPr>
          <w:rFonts w:ascii="Palatino Linotype" w:hAnsi="Palatino Linotype"/>
          <w:sz w:val="24"/>
          <w:szCs w:val="24"/>
          <w:lang w:eastAsia="es-MX"/>
        </w:rPr>
        <w:t>En ese contexto, el veinticuatro de octubre de dos mil diecisiete se publicó en el Periódico Oficial “Gaceta del Gobierno” el Manual para la Planeación, Programación y Presupuesto de Egresos Municipal para el Ejercicio Fiscal 2018, en el que se establecen los Lineamientos para la Integración del Presupuesto de E</w:t>
      </w:r>
      <w:r>
        <w:rPr>
          <w:rFonts w:ascii="Palatino Linotype" w:hAnsi="Palatino Linotype"/>
          <w:sz w:val="24"/>
          <w:szCs w:val="24"/>
          <w:lang w:eastAsia="es-MX"/>
        </w:rPr>
        <w:t>gresos Municipal y sus anexos. En d</w:t>
      </w:r>
      <w:r w:rsidRPr="0037334C">
        <w:rPr>
          <w:rFonts w:ascii="Palatino Linotype" w:hAnsi="Palatino Linotype"/>
          <w:sz w:val="24"/>
          <w:szCs w:val="24"/>
          <w:lang w:eastAsia="es-MX"/>
        </w:rPr>
        <w:t>icho manual</w:t>
      </w:r>
      <w:r>
        <w:rPr>
          <w:rFonts w:ascii="Palatino Linotype" w:hAnsi="Palatino Linotype"/>
          <w:sz w:val="24"/>
          <w:szCs w:val="24"/>
          <w:lang w:eastAsia="es-MX"/>
        </w:rPr>
        <w:t>, dentro de sus anexos</w:t>
      </w:r>
      <w:r w:rsidRPr="0037334C">
        <w:rPr>
          <w:rFonts w:ascii="Palatino Linotype" w:hAnsi="Palatino Linotype"/>
          <w:sz w:val="24"/>
          <w:szCs w:val="24"/>
          <w:lang w:eastAsia="es-MX"/>
        </w:rPr>
        <w:t xml:space="preserve"> </w:t>
      </w:r>
      <w:r>
        <w:rPr>
          <w:rFonts w:ascii="Palatino Linotype" w:hAnsi="Palatino Linotype"/>
          <w:sz w:val="24"/>
          <w:szCs w:val="24"/>
          <w:lang w:eastAsia="es-MX"/>
        </w:rPr>
        <w:t xml:space="preserve">se establecen los </w:t>
      </w:r>
      <w:r>
        <w:rPr>
          <w:rFonts w:ascii="Palatino Linotype" w:hAnsi="Palatino Linotype"/>
          <w:sz w:val="24"/>
          <w:szCs w:val="24"/>
          <w:lang w:eastAsia="es-MX"/>
        </w:rPr>
        <w:lastRenderedPageBreak/>
        <w:t>formatos e instructivos e</w:t>
      </w:r>
      <w:r w:rsidRPr="0037334C">
        <w:rPr>
          <w:rFonts w:ascii="Palatino Linotype" w:hAnsi="Palatino Linotype"/>
          <w:sz w:val="24"/>
          <w:szCs w:val="24"/>
          <w:lang w:eastAsia="es-MX"/>
        </w:rPr>
        <w:t>n rel</w:t>
      </w:r>
      <w:r w:rsidR="003E6B9C">
        <w:rPr>
          <w:rFonts w:ascii="Palatino Linotype" w:hAnsi="Palatino Linotype"/>
          <w:sz w:val="24"/>
          <w:szCs w:val="24"/>
          <w:lang w:eastAsia="es-MX"/>
        </w:rPr>
        <w:t>ación a los formatos referidos</w:t>
      </w:r>
      <w:r w:rsidRPr="0037334C">
        <w:rPr>
          <w:rFonts w:ascii="Palatino Linotype" w:hAnsi="Palatino Linotype"/>
          <w:sz w:val="24"/>
          <w:szCs w:val="24"/>
          <w:lang w:eastAsia="es-MX"/>
        </w:rPr>
        <w:t>, de acuerdo a</w:t>
      </w:r>
      <w:r w:rsidR="003E6B9C">
        <w:rPr>
          <w:rFonts w:ascii="Palatino Linotype" w:hAnsi="Palatino Linotype"/>
          <w:sz w:val="24"/>
          <w:szCs w:val="24"/>
          <w:lang w:eastAsia="es-MX"/>
        </w:rPr>
        <w:t xml:space="preserve"> lo dispuesto en el apartado IV.6</w:t>
      </w:r>
      <w:r w:rsidRPr="0037334C">
        <w:rPr>
          <w:rFonts w:ascii="Palatino Linotype" w:hAnsi="Palatino Linotype"/>
          <w:sz w:val="24"/>
          <w:szCs w:val="24"/>
          <w:lang w:eastAsia="es-MX"/>
        </w:rPr>
        <w:t>, lo cual puede observarse en la</w:t>
      </w:r>
      <w:r w:rsidR="003E6B9C">
        <w:rPr>
          <w:rFonts w:ascii="Palatino Linotype" w:hAnsi="Palatino Linotype"/>
          <w:sz w:val="24"/>
          <w:szCs w:val="24"/>
          <w:lang w:eastAsia="es-MX"/>
        </w:rPr>
        <w:t>s</w:t>
      </w:r>
      <w:r w:rsidRPr="0037334C">
        <w:rPr>
          <w:rFonts w:ascii="Palatino Linotype" w:hAnsi="Palatino Linotype"/>
          <w:sz w:val="24"/>
          <w:szCs w:val="24"/>
          <w:lang w:eastAsia="es-MX"/>
        </w:rPr>
        <w:t xml:space="preserve"> siguiente</w:t>
      </w:r>
      <w:r w:rsidR="003E6B9C">
        <w:rPr>
          <w:rFonts w:ascii="Palatino Linotype" w:hAnsi="Palatino Linotype"/>
          <w:sz w:val="24"/>
          <w:szCs w:val="24"/>
          <w:lang w:eastAsia="es-MX"/>
        </w:rPr>
        <w:t>s</w:t>
      </w:r>
      <w:r w:rsidRPr="0037334C">
        <w:rPr>
          <w:rFonts w:ascii="Palatino Linotype" w:hAnsi="Palatino Linotype"/>
          <w:sz w:val="24"/>
          <w:szCs w:val="24"/>
          <w:lang w:eastAsia="es-MX"/>
        </w:rPr>
        <w:t xml:space="preserve"> captura</w:t>
      </w:r>
      <w:r w:rsidR="003E6B9C">
        <w:rPr>
          <w:rFonts w:ascii="Palatino Linotype" w:hAnsi="Palatino Linotype"/>
          <w:sz w:val="24"/>
          <w:szCs w:val="24"/>
          <w:lang w:eastAsia="es-MX"/>
        </w:rPr>
        <w:t>s</w:t>
      </w:r>
      <w:r w:rsidRPr="0037334C">
        <w:rPr>
          <w:rFonts w:ascii="Palatino Linotype" w:hAnsi="Palatino Linotype"/>
          <w:sz w:val="24"/>
          <w:szCs w:val="24"/>
          <w:lang w:eastAsia="es-MX"/>
        </w:rPr>
        <w:t xml:space="preserve"> de pantalla</w:t>
      </w:r>
      <w:r w:rsidR="003E6B9C">
        <w:rPr>
          <w:rFonts w:ascii="Palatino Linotype" w:hAnsi="Palatino Linotype"/>
          <w:sz w:val="24"/>
          <w:szCs w:val="24"/>
          <w:lang w:eastAsia="es-MX"/>
        </w:rPr>
        <w:t xml:space="preserve"> que se insertan a modo de ejemplo.</w:t>
      </w:r>
    </w:p>
    <w:p w:rsidR="003E6B9C" w:rsidRDefault="003E6B9C" w:rsidP="00121730">
      <w:pPr>
        <w:spacing w:after="0" w:line="360" w:lineRule="auto"/>
        <w:jc w:val="both"/>
        <w:rPr>
          <w:rFonts w:ascii="Palatino Linotype" w:hAnsi="Palatino Linotype"/>
          <w:sz w:val="24"/>
          <w:szCs w:val="24"/>
          <w:lang w:eastAsia="es-MX"/>
        </w:rPr>
      </w:pPr>
    </w:p>
    <w:p w:rsidR="003E6B9C" w:rsidRDefault="008936BA" w:rsidP="00E719F0">
      <w:pPr>
        <w:spacing w:after="240" w:line="360" w:lineRule="auto"/>
        <w:jc w:val="center"/>
        <w:rPr>
          <w:rFonts w:ascii="Palatino Linotype" w:hAnsi="Palatino Linotype"/>
          <w:sz w:val="24"/>
          <w:szCs w:val="24"/>
          <w:lang w:eastAsia="es-MX"/>
        </w:rPr>
      </w:pPr>
      <w:r>
        <w:rPr>
          <w:rFonts w:ascii="Palatino Linotype" w:hAnsi="Palatino Linotype"/>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198333</wp:posOffset>
                </wp:positionH>
                <wp:positionV relativeFrom="paragraph">
                  <wp:posOffset>2695998</wp:posOffset>
                </wp:positionV>
                <wp:extent cx="5577628" cy="298662"/>
                <wp:effectExtent l="19050" t="19050" r="23495" b="25400"/>
                <wp:wrapNone/>
                <wp:docPr id="1" name="Rectángulo 1"/>
                <wp:cNvGraphicFramePr/>
                <a:graphic xmlns:a="http://schemas.openxmlformats.org/drawingml/2006/main">
                  <a:graphicData uri="http://schemas.microsoft.com/office/word/2010/wordprocessingShape">
                    <wps:wsp>
                      <wps:cNvSpPr/>
                      <wps:spPr>
                        <a:xfrm>
                          <a:off x="0" y="0"/>
                          <a:ext cx="5577628" cy="29866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76448" id="Rectángulo 1" o:spid="_x0000_s1026" style="position:absolute;margin-left:15.6pt;margin-top:212.3pt;width:439.2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" filled="f" strokecolor="#c00000" strokeweight="2.25pt"/>
            </w:pict>
          </mc:Fallback>
        </mc:AlternateContent>
      </w:r>
      <w:r w:rsidR="003E6B9C">
        <w:rPr>
          <w:rFonts w:ascii="Palatino Linotype" w:hAnsi="Palatino Linotype"/>
          <w:noProof/>
          <w:sz w:val="24"/>
          <w:szCs w:val="24"/>
          <w:lang w:eastAsia="es-MX"/>
        </w:rPr>
        <w:drawing>
          <wp:inline distT="0" distB="0" distL="0" distR="0">
            <wp:extent cx="5577840" cy="2796540"/>
            <wp:effectExtent l="190500" t="190500" r="194310" b="1943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840" cy="2796540"/>
                    </a:xfrm>
                    <a:prstGeom prst="rect">
                      <a:avLst/>
                    </a:prstGeom>
                    <a:noFill/>
                    <a:ln>
                      <a:noFill/>
                    </a:ln>
                    <a:effectLst>
                      <a:outerShdw blurRad="190500" algn="ctr" rotWithShape="0">
                        <a:prstClr val="black">
                          <a:alpha val="70000"/>
                        </a:prstClr>
                      </a:outerShdw>
                    </a:effectLst>
                  </pic:spPr>
                </pic:pic>
              </a:graphicData>
            </a:graphic>
          </wp:inline>
        </w:drawing>
      </w:r>
    </w:p>
    <w:p w:rsidR="0037334C" w:rsidRDefault="008936BA" w:rsidP="00121730">
      <w:pPr>
        <w:spacing w:after="0" w:line="360" w:lineRule="auto"/>
        <w:jc w:val="both"/>
        <w:rPr>
          <w:rFonts w:ascii="Palatino Linotype" w:hAnsi="Palatino Linotype"/>
          <w:sz w:val="24"/>
          <w:szCs w:val="24"/>
          <w:lang w:eastAsia="es-MX"/>
        </w:rPr>
      </w:pPr>
      <w:r>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10667C74" wp14:editId="46C13672">
                <wp:simplePos x="0" y="0"/>
                <wp:positionH relativeFrom="column">
                  <wp:posOffset>198332</wp:posOffset>
                </wp:positionH>
                <wp:positionV relativeFrom="paragraph">
                  <wp:posOffset>2027978</wp:posOffset>
                </wp:positionV>
                <wp:extent cx="5577628" cy="211667"/>
                <wp:effectExtent l="19050" t="19050" r="23495" b="17145"/>
                <wp:wrapNone/>
                <wp:docPr id="2" name="Rectángulo 2"/>
                <wp:cNvGraphicFramePr/>
                <a:graphic xmlns:a="http://schemas.openxmlformats.org/drawingml/2006/main">
                  <a:graphicData uri="http://schemas.microsoft.com/office/word/2010/wordprocessingShape">
                    <wps:wsp>
                      <wps:cNvSpPr/>
                      <wps:spPr>
                        <a:xfrm>
                          <a:off x="0" y="0"/>
                          <a:ext cx="5577628" cy="21166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A65D4" id="Rectángulo 2" o:spid="_x0000_s1026" style="position:absolute;margin-left:15.6pt;margin-top:159.7pt;width:439.2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" filled="f" strokecolor="#c00000" strokeweight="2.25pt"/>
            </w:pict>
          </mc:Fallback>
        </mc:AlternateContent>
      </w:r>
      <w:r w:rsidR="003E6B9C">
        <w:rPr>
          <w:rFonts w:ascii="Palatino Linotype" w:hAnsi="Palatino Linotype"/>
          <w:noProof/>
          <w:sz w:val="24"/>
          <w:szCs w:val="24"/>
          <w:lang w:eastAsia="es-MX"/>
        </w:rPr>
        <w:drawing>
          <wp:inline distT="0" distB="0" distL="0" distR="0">
            <wp:extent cx="5577840" cy="2141220"/>
            <wp:effectExtent l="190500" t="190500" r="194310"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840" cy="2141220"/>
                    </a:xfrm>
                    <a:prstGeom prst="rect">
                      <a:avLst/>
                    </a:prstGeom>
                    <a:noFill/>
                    <a:ln>
                      <a:noFill/>
                    </a:ln>
                    <a:effectLst>
                      <a:outerShdw blurRad="190500" algn="ctr" rotWithShape="0">
                        <a:prstClr val="black">
                          <a:alpha val="70000"/>
                        </a:prstClr>
                      </a:outerShdw>
                    </a:effectLst>
                  </pic:spPr>
                </pic:pic>
              </a:graphicData>
            </a:graphic>
          </wp:inline>
        </w:drawing>
      </w:r>
    </w:p>
    <w:p w:rsidR="003E6B9C" w:rsidRDefault="008936BA" w:rsidP="00121730">
      <w:pPr>
        <w:spacing w:after="0" w:line="360" w:lineRule="auto"/>
        <w:jc w:val="both"/>
        <w:rPr>
          <w:rFonts w:ascii="Palatino Linotype" w:hAnsi="Palatino Linotype"/>
          <w:sz w:val="24"/>
          <w:szCs w:val="24"/>
          <w:lang w:eastAsia="es-MX"/>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75648" behindDoc="0" locked="0" layoutInCell="1" allowOverlap="1" wp14:anchorId="10667C74" wp14:editId="46C13672">
                <wp:simplePos x="0" y="0"/>
                <wp:positionH relativeFrom="column">
                  <wp:posOffset>198332</wp:posOffset>
                </wp:positionH>
                <wp:positionV relativeFrom="paragraph">
                  <wp:posOffset>4047702</wp:posOffset>
                </wp:positionV>
                <wp:extent cx="5577628" cy="95250"/>
                <wp:effectExtent l="19050" t="19050" r="23495" b="19050"/>
                <wp:wrapNone/>
                <wp:docPr id="3" name="Rectángulo 3"/>
                <wp:cNvGraphicFramePr/>
                <a:graphic xmlns:a="http://schemas.openxmlformats.org/drawingml/2006/main">
                  <a:graphicData uri="http://schemas.microsoft.com/office/word/2010/wordprocessingShape">
                    <wps:wsp>
                      <wps:cNvSpPr/>
                      <wps:spPr>
                        <a:xfrm>
                          <a:off x="0" y="0"/>
                          <a:ext cx="5577628" cy="952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16E76" id="Rectángulo 3" o:spid="_x0000_s1026" style="position:absolute;margin-left:15.6pt;margin-top:318.7pt;width:439.2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" filled="f" strokecolor="#c00000" strokeweight="2.25pt"/>
            </w:pict>
          </mc:Fallback>
        </mc:AlternateContent>
      </w:r>
      <w:r w:rsidR="001B7D3A">
        <w:rPr>
          <w:rFonts w:ascii="Palatino Linotype" w:hAnsi="Palatino Linotype"/>
          <w:noProof/>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-30268</wp:posOffset>
                </wp:positionH>
                <wp:positionV relativeFrom="paragraph">
                  <wp:posOffset>4691168</wp:posOffset>
                </wp:positionV>
                <wp:extent cx="5579533" cy="2810510"/>
                <wp:effectExtent l="0" t="0" r="59690" b="66040"/>
                <wp:wrapNone/>
                <wp:docPr id="23" name="Conector recto de flecha 23"/>
                <wp:cNvGraphicFramePr/>
                <a:graphic xmlns:a="http://schemas.openxmlformats.org/drawingml/2006/main">
                  <a:graphicData uri="http://schemas.microsoft.com/office/word/2010/wordprocessingShape">
                    <wps:wsp>
                      <wps:cNvCnPr/>
                      <wps:spPr>
                        <a:xfrm>
                          <a:off x="0" y="0"/>
                          <a:ext cx="5579533" cy="2810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F332A3" id="_x0000_t32" coordsize="21600,21600" o:spt="32" o:oned="t" path="m,l21600,21600e" filled="f">
                <v:path arrowok="t" fillok="f" o:connecttype="none"/>
                <o:lock v:ext="edit" shapetype="t"/>
              </v:shapetype>
              <v:shape id="Conector recto de flecha 23" o:spid="_x0000_s1026" type="#_x0000_t32" style="position:absolute;margin-left:-2.4pt;margin-top:369.4pt;width:439.35pt;height:2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" strokecolor="#5b9bd5 [3204]" strokeweight=".5pt">
                <v:stroke endarrow="block" joinstyle="miter"/>
              </v:shape>
            </w:pict>
          </mc:Fallback>
        </mc:AlternateContent>
      </w:r>
      <w:r w:rsidR="003E6B9C">
        <w:rPr>
          <w:rFonts w:ascii="Palatino Linotype" w:hAnsi="Palatino Linotype"/>
          <w:noProof/>
          <w:sz w:val="24"/>
          <w:szCs w:val="24"/>
          <w:lang w:eastAsia="es-MX"/>
        </w:rPr>
        <w:drawing>
          <wp:inline distT="0" distB="0" distL="0" distR="0">
            <wp:extent cx="5577840" cy="4152900"/>
            <wp:effectExtent l="190500" t="190500" r="194310" b="1905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4152900"/>
                    </a:xfrm>
                    <a:prstGeom prst="rect">
                      <a:avLst/>
                    </a:prstGeom>
                    <a:noFill/>
                    <a:ln>
                      <a:noFill/>
                    </a:ln>
                    <a:effectLst>
                      <a:outerShdw blurRad="190500" algn="ctr" rotWithShape="0">
                        <a:prstClr val="black">
                          <a:alpha val="70000"/>
                        </a:prstClr>
                      </a:outerShdw>
                    </a:effectLst>
                  </pic:spPr>
                </pic:pic>
              </a:graphicData>
            </a:graphic>
          </wp:inline>
        </w:drawing>
      </w:r>
    </w:p>
    <w:p w:rsidR="00E719F0" w:rsidRDefault="008936BA" w:rsidP="00121730">
      <w:pPr>
        <w:spacing w:after="0" w:line="360" w:lineRule="auto"/>
        <w:jc w:val="both"/>
        <w:rPr>
          <w:rFonts w:ascii="Palatino Linotype" w:hAnsi="Palatino Linotype"/>
          <w:sz w:val="24"/>
          <w:szCs w:val="24"/>
          <w:lang w:eastAsia="es-MX"/>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77696" behindDoc="0" locked="0" layoutInCell="1" allowOverlap="1" wp14:anchorId="10667C74" wp14:editId="46C13672">
                <wp:simplePos x="0" y="0"/>
                <wp:positionH relativeFrom="column">
                  <wp:posOffset>200025</wp:posOffset>
                </wp:positionH>
                <wp:positionV relativeFrom="paragraph">
                  <wp:posOffset>3569335</wp:posOffset>
                </wp:positionV>
                <wp:extent cx="5577628" cy="316865"/>
                <wp:effectExtent l="19050" t="19050" r="23495" b="26035"/>
                <wp:wrapNone/>
                <wp:docPr id="4" name="Rectángulo 4"/>
                <wp:cNvGraphicFramePr/>
                <a:graphic xmlns:a="http://schemas.openxmlformats.org/drawingml/2006/main">
                  <a:graphicData uri="http://schemas.microsoft.com/office/word/2010/wordprocessingShape">
                    <wps:wsp>
                      <wps:cNvSpPr/>
                      <wps:spPr>
                        <a:xfrm>
                          <a:off x="0" y="0"/>
                          <a:ext cx="5577628" cy="31686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B2741" id="Rectángulo 4" o:spid="_x0000_s1026" style="position:absolute;margin-left:15.75pt;margin-top:281.05pt;width:439.2pt;height:2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" filled="f" strokecolor="#c00000" strokeweight="2.25pt"/>
            </w:pict>
          </mc:Fallback>
        </mc:AlternateContent>
      </w:r>
      <w:r w:rsidR="00E719F0">
        <w:rPr>
          <w:rFonts w:ascii="Palatino Linotype" w:hAnsi="Palatino Linotype"/>
          <w:noProof/>
          <w:sz w:val="24"/>
          <w:szCs w:val="24"/>
          <w:lang w:eastAsia="es-MX"/>
        </w:rPr>
        <w:drawing>
          <wp:inline distT="0" distB="0" distL="0" distR="0">
            <wp:extent cx="5577840" cy="3695700"/>
            <wp:effectExtent l="190500" t="190500" r="194310" b="1905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3695700"/>
                    </a:xfrm>
                    <a:prstGeom prst="rect">
                      <a:avLst/>
                    </a:prstGeom>
                    <a:noFill/>
                    <a:ln>
                      <a:noFill/>
                    </a:ln>
                    <a:effectLst>
                      <a:outerShdw blurRad="190500" algn="ctr" rotWithShape="0">
                        <a:prstClr val="black">
                          <a:alpha val="70000"/>
                        </a:prstClr>
                      </a:outerShdw>
                    </a:effectLst>
                  </pic:spPr>
                </pic:pic>
              </a:graphicData>
            </a:graphic>
          </wp:inline>
        </w:drawing>
      </w:r>
    </w:p>
    <w:p w:rsidR="00E719F0" w:rsidRDefault="00B53EE5" w:rsidP="00121730">
      <w:pPr>
        <w:spacing w:after="0" w:line="360" w:lineRule="auto"/>
        <w:jc w:val="both"/>
        <w:rPr>
          <w:rFonts w:ascii="Palatino Linotype" w:hAnsi="Palatino Linotype"/>
          <w:sz w:val="24"/>
          <w:szCs w:val="24"/>
          <w:lang w:eastAsia="es-MX"/>
        </w:rPr>
      </w:pPr>
      <w:r w:rsidRPr="00B53EE5">
        <w:rPr>
          <w:rFonts w:ascii="Palatino Linotype" w:hAnsi="Palatino Linotype"/>
          <w:sz w:val="24"/>
          <w:szCs w:val="24"/>
          <w:lang w:eastAsia="es-MX"/>
        </w:rPr>
        <w:t>De las im</w:t>
      </w:r>
      <w:r>
        <w:rPr>
          <w:rFonts w:ascii="Palatino Linotype" w:hAnsi="Palatino Linotype"/>
          <w:sz w:val="24"/>
          <w:szCs w:val="24"/>
          <w:lang w:eastAsia="es-MX"/>
        </w:rPr>
        <w:t xml:space="preserve">ágenes antes referidas, podemos advertir que para la elaboración y el llenado de los formatos requeridos por el entonces solicitante, es necesario cumplir con una serie de requisitos, entre los cuales, dependiendo el caso, se encuentra que deberá plasmarse quien revisó, dio visto bueno y autorizó, así como en el apartado de firmas se especifica que deberá contener el nombre y firma de los integrantes de Cabildo que se </w:t>
      </w:r>
      <w:r w:rsidR="0031223B">
        <w:rPr>
          <w:rFonts w:ascii="Palatino Linotype" w:hAnsi="Palatino Linotype"/>
          <w:sz w:val="24"/>
          <w:szCs w:val="24"/>
          <w:lang w:eastAsia="es-MX"/>
        </w:rPr>
        <w:t>mencionan</w:t>
      </w:r>
      <w:r>
        <w:rPr>
          <w:rFonts w:ascii="Palatino Linotype" w:hAnsi="Palatino Linotype"/>
          <w:sz w:val="24"/>
          <w:szCs w:val="24"/>
          <w:lang w:eastAsia="es-MX"/>
        </w:rPr>
        <w:t xml:space="preserve"> al calce del formato</w:t>
      </w:r>
      <w:r w:rsidR="0031223B">
        <w:rPr>
          <w:rFonts w:ascii="Palatino Linotype" w:hAnsi="Palatino Linotype"/>
          <w:sz w:val="24"/>
          <w:szCs w:val="24"/>
          <w:lang w:eastAsia="es-MX"/>
        </w:rPr>
        <w:t xml:space="preserve"> o la rúbrica de los servidores públicos que en el documento se indican y en otros el sello </w:t>
      </w:r>
      <w:r w:rsidR="0049078C">
        <w:rPr>
          <w:rFonts w:ascii="Palatino Linotype" w:hAnsi="Palatino Linotype"/>
          <w:sz w:val="24"/>
          <w:szCs w:val="24"/>
          <w:lang w:eastAsia="es-MX"/>
        </w:rPr>
        <w:t>correspondiente</w:t>
      </w:r>
      <w:r w:rsidR="0031223B">
        <w:rPr>
          <w:rFonts w:ascii="Palatino Linotype" w:hAnsi="Palatino Linotype"/>
          <w:sz w:val="24"/>
          <w:szCs w:val="24"/>
          <w:lang w:eastAsia="es-MX"/>
        </w:rPr>
        <w:t>.</w:t>
      </w:r>
    </w:p>
    <w:p w:rsidR="00275E50" w:rsidRDefault="00275E50" w:rsidP="00121730">
      <w:pPr>
        <w:spacing w:after="0" w:line="360" w:lineRule="auto"/>
        <w:jc w:val="both"/>
        <w:rPr>
          <w:rFonts w:ascii="Palatino Linotype" w:hAnsi="Palatino Linotype"/>
          <w:sz w:val="24"/>
          <w:szCs w:val="24"/>
          <w:lang w:eastAsia="es-MX"/>
        </w:rPr>
      </w:pPr>
    </w:p>
    <w:p w:rsidR="00275E50" w:rsidRPr="001E7B9E" w:rsidRDefault="00C923CA" w:rsidP="00275E5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Para robustecer lo antes expuesto, </w:t>
      </w:r>
      <w:r w:rsidR="00275E50" w:rsidRPr="001E7B9E">
        <w:rPr>
          <w:rFonts w:ascii="Palatino Linotype" w:hAnsi="Palatino Linotype" w:cs="Arial"/>
          <w:sz w:val="24"/>
          <w:szCs w:val="24"/>
        </w:rPr>
        <w:t xml:space="preserve">es necesario verificar los requisitos de validez establecidos por la normatividad vigente. Por lo anterior, se debe estar a lo </w:t>
      </w:r>
      <w:r w:rsidR="00275E50" w:rsidRPr="001E7B9E">
        <w:rPr>
          <w:rFonts w:ascii="Palatino Linotype" w:hAnsi="Palatino Linotype" w:cs="Arial"/>
          <w:sz w:val="24"/>
          <w:szCs w:val="24"/>
        </w:rPr>
        <w:lastRenderedPageBreak/>
        <w:t>dispuesto en el artículo 1.8 de Código Administrativo del Estado de México, el cual a la letra establece lo siguiente:</w:t>
      </w:r>
    </w:p>
    <w:p w:rsidR="00275E50" w:rsidRPr="001E7B9E" w:rsidRDefault="00275E50" w:rsidP="00275E50">
      <w:pPr>
        <w:spacing w:after="0" w:line="360" w:lineRule="auto"/>
        <w:jc w:val="both"/>
        <w:rPr>
          <w:rFonts w:ascii="Palatino Linotype" w:hAnsi="Palatino Linotype" w:cs="Arial"/>
          <w:sz w:val="24"/>
          <w:szCs w:val="24"/>
        </w:rPr>
      </w:pPr>
    </w:p>
    <w:p w:rsidR="00275E50" w:rsidRPr="00C923CA" w:rsidRDefault="00275E50" w:rsidP="00C923CA">
      <w:pPr>
        <w:spacing w:after="0" w:line="240" w:lineRule="auto"/>
        <w:ind w:left="851" w:right="851"/>
        <w:jc w:val="both"/>
        <w:rPr>
          <w:rFonts w:ascii="Palatino Linotype" w:hAnsi="Palatino Linotype" w:cs="Arial"/>
          <w:b/>
          <w:i/>
        </w:rPr>
      </w:pPr>
      <w:r w:rsidRPr="00C923CA">
        <w:rPr>
          <w:rFonts w:ascii="Palatino Linotype" w:hAnsi="Palatino Linotype" w:cs="Arial"/>
          <w:i/>
        </w:rPr>
        <w:t xml:space="preserve">Artículo 1.8.- </w:t>
      </w:r>
      <w:r w:rsidRPr="00C923CA">
        <w:rPr>
          <w:rFonts w:ascii="Palatino Linotype" w:hAnsi="Palatino Linotype" w:cs="Arial"/>
          <w:b/>
          <w:i/>
        </w:rPr>
        <w:t>Para tener validez, el acto administrativo deberá satisfacer lo siguiente:</w:t>
      </w:r>
    </w:p>
    <w:p w:rsidR="00275E50" w:rsidRPr="00C923CA" w:rsidRDefault="00275E50" w:rsidP="00C923CA">
      <w:pPr>
        <w:spacing w:after="0" w:line="240" w:lineRule="auto"/>
        <w:ind w:left="851" w:right="851"/>
        <w:jc w:val="both"/>
        <w:rPr>
          <w:rFonts w:ascii="Palatino Linotype" w:hAnsi="Palatino Linotype" w:cs="Arial"/>
          <w:i/>
        </w:rPr>
      </w:pPr>
    </w:p>
    <w:p w:rsidR="00275E50" w:rsidRPr="00C923CA" w:rsidRDefault="00275E50" w:rsidP="00C923CA">
      <w:pPr>
        <w:spacing w:after="0" w:line="240" w:lineRule="auto"/>
        <w:ind w:left="851" w:right="851"/>
        <w:jc w:val="both"/>
        <w:rPr>
          <w:rFonts w:ascii="Palatino Linotype" w:hAnsi="Palatino Linotype" w:cs="Arial"/>
          <w:i/>
        </w:rPr>
      </w:pPr>
      <w:r w:rsidRPr="00C923CA">
        <w:rPr>
          <w:rFonts w:ascii="Palatino Linotype" w:hAnsi="Palatino Linotype" w:cs="Arial"/>
          <w:i/>
        </w:rPr>
        <w:t>I. Ser expedido por autoridad competente y, en caso de que se trate de órgano colegiado, se deberá cumplir con las formalidades previstas al efecto en el ordenamiento que lo faculta para emitirlo;</w:t>
      </w:r>
    </w:p>
    <w:p w:rsidR="00275E50" w:rsidRPr="00C923CA" w:rsidRDefault="00275E50" w:rsidP="00C923CA">
      <w:pPr>
        <w:spacing w:after="0" w:line="240" w:lineRule="auto"/>
        <w:ind w:left="851" w:right="851"/>
        <w:jc w:val="both"/>
        <w:rPr>
          <w:rFonts w:ascii="Palatino Linotype" w:hAnsi="Palatino Linotype" w:cs="Arial"/>
          <w:i/>
        </w:rPr>
      </w:pPr>
      <w:r w:rsidRPr="00C923CA">
        <w:rPr>
          <w:rFonts w:ascii="Palatino Linotype" w:hAnsi="Palatino Linotype" w:cs="Arial"/>
          <w:i/>
        </w:rPr>
        <w:t>II. Ser expedido sin que medie error sobre el objeto, causa o fin del acto;</w:t>
      </w:r>
    </w:p>
    <w:p w:rsidR="00275E50" w:rsidRPr="00C923CA" w:rsidRDefault="00275E50" w:rsidP="00C923CA">
      <w:pPr>
        <w:spacing w:after="0" w:line="240" w:lineRule="auto"/>
        <w:ind w:left="851" w:right="851"/>
        <w:jc w:val="both"/>
        <w:rPr>
          <w:rFonts w:ascii="Palatino Linotype" w:hAnsi="Palatino Linotype" w:cs="Arial"/>
          <w:i/>
        </w:rPr>
      </w:pPr>
      <w:r w:rsidRPr="00C923CA">
        <w:rPr>
          <w:rFonts w:ascii="Palatino Linotype" w:hAnsi="Palatino Linotype" w:cs="Arial"/>
          <w:i/>
        </w:rPr>
        <w:t>III. Ser expedido sin que existan dolo ni violencia en su emisión;</w:t>
      </w:r>
    </w:p>
    <w:p w:rsidR="00275E50" w:rsidRPr="00C923CA" w:rsidRDefault="00275E50" w:rsidP="00C923CA">
      <w:pPr>
        <w:spacing w:after="0" w:line="240" w:lineRule="auto"/>
        <w:ind w:left="851" w:right="851"/>
        <w:jc w:val="both"/>
        <w:rPr>
          <w:rFonts w:ascii="Palatino Linotype" w:hAnsi="Palatino Linotype" w:cs="Arial"/>
          <w:i/>
        </w:rPr>
      </w:pPr>
      <w:r w:rsidRPr="00C923CA">
        <w:rPr>
          <w:rFonts w:ascii="Palatino Linotype" w:hAnsi="Palatino Linotype" w:cs="Arial"/>
          <w:i/>
        </w:rPr>
        <w:t>IV. Que su objeto sea posible de hecho, determinado o determinable y esté previsto en el ordenamiento que resulte aplicable;</w:t>
      </w:r>
    </w:p>
    <w:p w:rsidR="00275E50" w:rsidRPr="00C923CA" w:rsidRDefault="00275E50" w:rsidP="00C923CA">
      <w:pPr>
        <w:spacing w:after="0" w:line="240" w:lineRule="auto"/>
        <w:ind w:left="851" w:right="851"/>
        <w:jc w:val="both"/>
        <w:rPr>
          <w:rFonts w:ascii="Palatino Linotype" w:hAnsi="Palatino Linotype" w:cs="Arial"/>
          <w:i/>
        </w:rPr>
      </w:pPr>
      <w:r w:rsidRPr="00C923CA">
        <w:rPr>
          <w:rFonts w:ascii="Palatino Linotype" w:hAnsi="Palatino Linotype" w:cs="Arial"/>
          <w:i/>
        </w:rPr>
        <w:t>V. Cumplir con la finalidad de interés público señalada en el ordenamiento que resulte aplicable, sin que puedan perseguirse otros fines distintos;</w:t>
      </w:r>
    </w:p>
    <w:p w:rsidR="00275E50" w:rsidRPr="00C923CA" w:rsidRDefault="00275E50" w:rsidP="00C923CA">
      <w:pPr>
        <w:spacing w:after="0" w:line="240" w:lineRule="auto"/>
        <w:ind w:left="851" w:right="851"/>
        <w:jc w:val="both"/>
        <w:rPr>
          <w:rFonts w:ascii="Palatino Linotype" w:hAnsi="Palatino Linotype" w:cs="Arial"/>
          <w:b/>
          <w:i/>
        </w:rPr>
      </w:pPr>
      <w:r w:rsidRPr="00C923CA">
        <w:rPr>
          <w:rFonts w:ascii="Palatino Linotype" w:hAnsi="Palatino Linotype" w:cs="Arial"/>
          <w:b/>
          <w:i/>
        </w:rPr>
        <w:t xml:space="preserve">VI. Constar por escrito o de manera electrónica indicando la autoridad de la que emane y </w:t>
      </w:r>
      <w:r w:rsidRPr="00C923CA">
        <w:rPr>
          <w:rFonts w:ascii="Palatino Linotype" w:hAnsi="Palatino Linotype" w:cs="Arial"/>
          <w:b/>
          <w:i/>
          <w:u w:val="single"/>
        </w:rPr>
        <w:t>contener la firma autógrafa, electrónica avanzada o el sello electrónico en su caso del servidor público</w:t>
      </w:r>
      <w:r w:rsidRPr="00C923CA">
        <w:rPr>
          <w:rFonts w:ascii="Palatino Linotype" w:hAnsi="Palatino Linotype" w:cs="Arial"/>
          <w:b/>
          <w:i/>
        </w:rPr>
        <w:t>;</w:t>
      </w:r>
    </w:p>
    <w:p w:rsidR="00275E50" w:rsidRPr="00C923CA" w:rsidRDefault="00275E50" w:rsidP="00C923CA">
      <w:pPr>
        <w:spacing w:after="0" w:line="240" w:lineRule="auto"/>
        <w:ind w:left="851" w:right="851"/>
        <w:jc w:val="both"/>
        <w:rPr>
          <w:rFonts w:ascii="Palatino Linotype" w:hAnsi="Palatino Linotype" w:cs="Arial"/>
          <w:i/>
        </w:rPr>
      </w:pPr>
      <w:r w:rsidRPr="00C923CA">
        <w:rPr>
          <w:rFonts w:ascii="Palatino Linotype" w:hAnsi="Palatino Linotype" w:cs="Arial"/>
          <w:i/>
        </w:rPr>
        <w:t>VII. Tratándose de un acto administrativo de molestia, estar fundado y motivado, señalando con precisión el o los preceptos legales aplicables, así como las circunstancias generales o especiales, razones particulares o causas inmediatas que se hayan tenido en consideración para la emisión del acto, debiendo constar en el propio acto administrativo la adecuación entre los motivos aducidos y las normas aplicadas al caso concreto;</w:t>
      </w:r>
    </w:p>
    <w:p w:rsidR="00275E50" w:rsidRPr="00C923CA" w:rsidRDefault="00275E50" w:rsidP="00C923CA">
      <w:pPr>
        <w:spacing w:after="0" w:line="240" w:lineRule="auto"/>
        <w:ind w:left="851" w:right="851"/>
        <w:jc w:val="both"/>
        <w:rPr>
          <w:rFonts w:ascii="Palatino Linotype" w:hAnsi="Palatino Linotype" w:cs="Arial"/>
          <w:i/>
        </w:rPr>
      </w:pPr>
      <w:r w:rsidRPr="00C923CA">
        <w:rPr>
          <w:rFonts w:ascii="Palatino Linotype" w:hAnsi="Palatino Linotype" w:cs="Arial"/>
          <w:i/>
        </w:rPr>
        <w:t>VIII. Expedirse de conformidad con los principios, normas e instituciones jurídicas que establezcan las disposiciones aplicables;</w:t>
      </w:r>
    </w:p>
    <w:p w:rsidR="00275E50" w:rsidRPr="00C923CA" w:rsidRDefault="00275E50" w:rsidP="00C923CA">
      <w:pPr>
        <w:spacing w:after="0" w:line="240" w:lineRule="auto"/>
        <w:ind w:left="851" w:right="851"/>
        <w:jc w:val="both"/>
        <w:rPr>
          <w:rFonts w:ascii="Palatino Linotype" w:hAnsi="Palatino Linotype" w:cs="Arial"/>
          <w:i/>
        </w:rPr>
      </w:pPr>
      <w:r w:rsidRPr="00C923CA">
        <w:rPr>
          <w:rFonts w:ascii="Palatino Linotype" w:hAnsi="Palatino Linotype" w:cs="Arial"/>
          <w:i/>
        </w:rPr>
        <w:t>IX. Guardar congruencia en su contenido y, en su caso, con lo solicitado;</w:t>
      </w:r>
    </w:p>
    <w:p w:rsidR="00275E50" w:rsidRPr="00C923CA" w:rsidRDefault="00275E50" w:rsidP="00C923CA">
      <w:pPr>
        <w:spacing w:after="0" w:line="240" w:lineRule="auto"/>
        <w:ind w:left="851" w:right="851"/>
        <w:jc w:val="both"/>
        <w:rPr>
          <w:rFonts w:ascii="Palatino Linotype" w:hAnsi="Palatino Linotype" w:cs="Arial"/>
          <w:i/>
        </w:rPr>
      </w:pPr>
      <w:r w:rsidRPr="00C923CA">
        <w:rPr>
          <w:rFonts w:ascii="Palatino Linotype" w:hAnsi="Palatino Linotype" w:cs="Arial"/>
          <w:i/>
        </w:rPr>
        <w:t>X. Señalar el lugar y la fecha de su emisión, así como los datos relativos a la identificación precisa del expediente, documentos, nombre y domicilio físico o correo electrónico de las personas de que se trate;</w:t>
      </w:r>
    </w:p>
    <w:p w:rsidR="00275E50" w:rsidRPr="00C923CA" w:rsidRDefault="00275E50" w:rsidP="00C923CA">
      <w:pPr>
        <w:spacing w:after="0" w:line="240" w:lineRule="auto"/>
        <w:ind w:left="851" w:right="851"/>
        <w:jc w:val="both"/>
        <w:rPr>
          <w:rFonts w:ascii="Palatino Linotype" w:hAnsi="Palatino Linotype" w:cs="Arial"/>
          <w:i/>
        </w:rPr>
      </w:pPr>
      <w:r w:rsidRPr="00C923CA">
        <w:rPr>
          <w:rFonts w:ascii="Palatino Linotype" w:hAnsi="Palatino Linotype" w:cs="Arial"/>
          <w:i/>
        </w:rPr>
        <w:t>XI. Tratándose de actos administrativos que deban notificarse, se hará mención expresa de la dependencia emisora, la oficina en la que se encuentra dicho expediente o el portal electrónico a través del cual puede realizar la consulta del expediente respectivo;</w:t>
      </w:r>
    </w:p>
    <w:p w:rsidR="00275E50" w:rsidRPr="00C923CA" w:rsidRDefault="00275E50" w:rsidP="00C923CA">
      <w:pPr>
        <w:spacing w:after="0" w:line="240" w:lineRule="auto"/>
        <w:ind w:left="851" w:right="851"/>
        <w:jc w:val="both"/>
        <w:rPr>
          <w:rFonts w:ascii="Palatino Linotype" w:hAnsi="Palatino Linotype" w:cs="Arial"/>
          <w:i/>
        </w:rPr>
      </w:pPr>
      <w:r w:rsidRPr="00C923CA">
        <w:rPr>
          <w:rFonts w:ascii="Palatino Linotype" w:hAnsi="Palatino Linotype" w:cs="Arial"/>
          <w:i/>
        </w:rPr>
        <w:t xml:space="preserve">XII. Tratándose de resoluciones desfavorables a los derechos e intereses legítimos de los particulares, deberá hacerse mención del derecho y plazo que tienen para </w:t>
      </w:r>
      <w:r w:rsidRPr="00C923CA">
        <w:rPr>
          <w:rFonts w:ascii="Palatino Linotype" w:hAnsi="Palatino Linotype" w:cs="Arial"/>
          <w:i/>
        </w:rPr>
        <w:lastRenderedPageBreak/>
        <w:t>promover el recurso administrativo de inconformidad o el juicio ante el Tribunal de lo Contencioso Administrativo;</w:t>
      </w:r>
    </w:p>
    <w:p w:rsidR="00275E50" w:rsidRPr="00C923CA" w:rsidRDefault="00275E50" w:rsidP="00C923CA">
      <w:pPr>
        <w:spacing w:after="240" w:line="240" w:lineRule="auto"/>
        <w:ind w:left="851" w:right="851"/>
        <w:jc w:val="both"/>
        <w:rPr>
          <w:rFonts w:ascii="Palatino Linotype" w:hAnsi="Palatino Linotype" w:cs="Arial"/>
          <w:i/>
        </w:rPr>
      </w:pPr>
      <w:r w:rsidRPr="00C923CA">
        <w:rPr>
          <w:rFonts w:ascii="Palatino Linotype" w:hAnsi="Palatino Linotype" w:cs="Arial"/>
          <w:i/>
        </w:rPr>
        <w:t>XIII. Resolver expresamente todos los puntos propuestos por los interesados o previstos en las disposiciones aplicables.</w:t>
      </w:r>
    </w:p>
    <w:p w:rsidR="00275E50" w:rsidRPr="001E7B9E" w:rsidRDefault="00275E50" w:rsidP="00275E50">
      <w:pPr>
        <w:spacing w:after="0" w:line="360" w:lineRule="auto"/>
        <w:jc w:val="both"/>
        <w:rPr>
          <w:rFonts w:ascii="Palatino Linotype" w:hAnsi="Palatino Linotype" w:cs="Arial"/>
          <w:sz w:val="24"/>
          <w:szCs w:val="24"/>
        </w:rPr>
      </w:pPr>
    </w:p>
    <w:p w:rsidR="00275E50" w:rsidRPr="00C923CA" w:rsidRDefault="00C923CA" w:rsidP="00275E50">
      <w:pPr>
        <w:spacing w:after="0" w:line="360" w:lineRule="auto"/>
        <w:jc w:val="both"/>
        <w:rPr>
          <w:rFonts w:ascii="Palatino Linotype" w:hAnsi="Palatino Linotype" w:cs="Arial"/>
          <w:sz w:val="24"/>
          <w:szCs w:val="24"/>
        </w:rPr>
      </w:pPr>
      <w:r w:rsidRPr="00C923CA">
        <w:rPr>
          <w:rFonts w:ascii="Palatino Linotype" w:hAnsi="Palatino Linotype" w:cs="Arial"/>
          <w:sz w:val="24"/>
          <w:szCs w:val="24"/>
        </w:rPr>
        <w:t>De la lectura y análisis de los</w:t>
      </w:r>
      <w:r w:rsidR="00275E50" w:rsidRPr="00C923CA">
        <w:rPr>
          <w:rFonts w:ascii="Palatino Linotype" w:hAnsi="Palatino Linotype" w:cs="Arial"/>
          <w:sz w:val="24"/>
          <w:szCs w:val="24"/>
        </w:rPr>
        <w:t xml:space="preserve"> </w:t>
      </w:r>
      <w:r w:rsidRPr="00C923CA">
        <w:rPr>
          <w:rFonts w:ascii="Palatino Linotype" w:hAnsi="Palatino Linotype" w:cs="Arial"/>
          <w:sz w:val="24"/>
          <w:szCs w:val="24"/>
        </w:rPr>
        <w:t>formatos correspondientes al presente apartado se observa que los</w:t>
      </w:r>
      <w:r w:rsidR="00275E50" w:rsidRPr="00C923CA">
        <w:rPr>
          <w:rFonts w:ascii="Palatino Linotype" w:hAnsi="Palatino Linotype" w:cs="Arial"/>
          <w:sz w:val="24"/>
          <w:szCs w:val="24"/>
        </w:rPr>
        <w:t xml:space="preserve"> mismo</w:t>
      </w:r>
      <w:r w:rsidRPr="00C923CA">
        <w:rPr>
          <w:rFonts w:ascii="Palatino Linotype" w:hAnsi="Palatino Linotype" w:cs="Arial"/>
          <w:sz w:val="24"/>
          <w:szCs w:val="24"/>
        </w:rPr>
        <w:t>s</w:t>
      </w:r>
      <w:r w:rsidR="00275E50" w:rsidRPr="00C923CA">
        <w:rPr>
          <w:rFonts w:ascii="Palatino Linotype" w:hAnsi="Palatino Linotype" w:cs="Arial"/>
          <w:sz w:val="24"/>
          <w:szCs w:val="24"/>
        </w:rPr>
        <w:t xml:space="preserve"> carece</w:t>
      </w:r>
      <w:r w:rsidRPr="00C923CA">
        <w:rPr>
          <w:rFonts w:ascii="Palatino Linotype" w:hAnsi="Palatino Linotype" w:cs="Arial"/>
          <w:sz w:val="24"/>
          <w:szCs w:val="24"/>
        </w:rPr>
        <w:t>n</w:t>
      </w:r>
      <w:r w:rsidR="00275E50" w:rsidRPr="00C923CA">
        <w:rPr>
          <w:rFonts w:ascii="Palatino Linotype" w:hAnsi="Palatino Linotype" w:cs="Arial"/>
          <w:sz w:val="24"/>
          <w:szCs w:val="24"/>
        </w:rPr>
        <w:t xml:space="preserve"> de las firmas</w:t>
      </w:r>
      <w:r w:rsidRPr="00C923CA">
        <w:rPr>
          <w:rFonts w:ascii="Palatino Linotype" w:hAnsi="Palatino Linotype" w:cs="Arial"/>
          <w:sz w:val="24"/>
          <w:szCs w:val="24"/>
        </w:rPr>
        <w:t>, rúbricas o sellos en su caso</w:t>
      </w:r>
      <w:r w:rsidR="00275E50" w:rsidRPr="00C923CA">
        <w:rPr>
          <w:rFonts w:ascii="Palatino Linotype" w:hAnsi="Palatino Linotype" w:cs="Arial"/>
          <w:sz w:val="24"/>
          <w:szCs w:val="24"/>
        </w:rPr>
        <w:t xml:space="preserve"> de los </w:t>
      </w:r>
      <w:r w:rsidRPr="00C923CA">
        <w:rPr>
          <w:rFonts w:ascii="Palatino Linotype" w:hAnsi="Palatino Linotype" w:cs="Arial"/>
          <w:sz w:val="24"/>
          <w:szCs w:val="24"/>
        </w:rPr>
        <w:t>servidores públicos</w:t>
      </w:r>
      <w:r w:rsidR="00275E50" w:rsidRPr="00C923CA">
        <w:rPr>
          <w:rFonts w:ascii="Palatino Linotype" w:hAnsi="Palatino Linotype" w:cs="Arial"/>
          <w:sz w:val="24"/>
          <w:szCs w:val="24"/>
        </w:rPr>
        <w:t xml:space="preserve"> del </w:t>
      </w:r>
      <w:r w:rsidR="00275E50" w:rsidRPr="00C923CA">
        <w:rPr>
          <w:rFonts w:ascii="Palatino Linotype" w:hAnsi="Palatino Linotype" w:cs="Arial"/>
          <w:b/>
          <w:sz w:val="24"/>
          <w:szCs w:val="24"/>
        </w:rPr>
        <w:t>Sujeto Obligado</w:t>
      </w:r>
      <w:r w:rsidRPr="00C923CA">
        <w:rPr>
          <w:rFonts w:ascii="Palatino Linotype" w:hAnsi="Palatino Linotype" w:cs="Arial"/>
          <w:b/>
          <w:sz w:val="24"/>
          <w:szCs w:val="24"/>
        </w:rPr>
        <w:t xml:space="preserve"> </w:t>
      </w:r>
      <w:r w:rsidRPr="00C923CA">
        <w:rPr>
          <w:rFonts w:ascii="Palatino Linotype" w:hAnsi="Palatino Linotype" w:cs="Arial"/>
          <w:sz w:val="24"/>
          <w:szCs w:val="24"/>
        </w:rPr>
        <w:t>citados al calce de los documentos o</w:t>
      </w:r>
      <w:r w:rsidRPr="00C923CA">
        <w:rPr>
          <w:rFonts w:ascii="Palatino Linotype" w:hAnsi="Palatino Linotype"/>
          <w:sz w:val="24"/>
          <w:szCs w:val="24"/>
        </w:rPr>
        <w:t xml:space="preserve"> de</w:t>
      </w:r>
      <w:r w:rsidRPr="00C923CA">
        <w:rPr>
          <w:sz w:val="24"/>
          <w:szCs w:val="24"/>
        </w:rPr>
        <w:t xml:space="preserve"> </w:t>
      </w:r>
      <w:r w:rsidRPr="00C923CA">
        <w:rPr>
          <w:rFonts w:ascii="Palatino Linotype" w:hAnsi="Palatino Linotype" w:cs="Arial"/>
          <w:sz w:val="24"/>
          <w:szCs w:val="24"/>
        </w:rPr>
        <w:t>quien revisó, dio visto bueno y autorizó</w:t>
      </w:r>
      <w:r w:rsidR="00275E50" w:rsidRPr="00C923CA">
        <w:rPr>
          <w:rFonts w:ascii="Palatino Linotype" w:hAnsi="Palatino Linotype" w:cs="Arial"/>
          <w:sz w:val="24"/>
          <w:szCs w:val="24"/>
        </w:rPr>
        <w:t>, tal y como se observa a continuación</w:t>
      </w:r>
      <w:r>
        <w:rPr>
          <w:rFonts w:ascii="Palatino Linotype" w:hAnsi="Palatino Linotype" w:cs="Arial"/>
          <w:sz w:val="24"/>
          <w:szCs w:val="24"/>
        </w:rPr>
        <w:t xml:space="preserve"> del formato</w:t>
      </w:r>
      <w:r w:rsidR="00CD7113">
        <w:rPr>
          <w:rFonts w:ascii="Palatino Linotype" w:hAnsi="Palatino Linotype" w:cs="Arial"/>
          <w:sz w:val="24"/>
          <w:szCs w:val="24"/>
        </w:rPr>
        <w:t xml:space="preserve"> que se inserta</w:t>
      </w:r>
      <w:r>
        <w:rPr>
          <w:rFonts w:ascii="Palatino Linotype" w:hAnsi="Palatino Linotype" w:cs="Arial"/>
          <w:sz w:val="24"/>
          <w:szCs w:val="24"/>
        </w:rPr>
        <w:t xml:space="preserve"> a manera de ejemplo</w:t>
      </w:r>
      <w:r w:rsidR="00275E50" w:rsidRPr="00C923CA">
        <w:rPr>
          <w:rFonts w:ascii="Palatino Linotype" w:hAnsi="Palatino Linotype" w:cs="Arial"/>
          <w:sz w:val="24"/>
          <w:szCs w:val="24"/>
        </w:rPr>
        <w:t>:</w:t>
      </w:r>
    </w:p>
    <w:p w:rsidR="00275E50" w:rsidRPr="001E7B9E" w:rsidRDefault="00A37E9A" w:rsidP="00275E50">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extent cx="5577840" cy="2872740"/>
            <wp:effectExtent l="190500" t="190500" r="194310" b="1943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2872740"/>
                    </a:xfrm>
                    <a:prstGeom prst="rect">
                      <a:avLst/>
                    </a:prstGeom>
                    <a:noFill/>
                    <a:ln>
                      <a:noFill/>
                    </a:ln>
                    <a:effectLst>
                      <a:outerShdw blurRad="190500" algn="ctr" rotWithShape="0">
                        <a:prstClr val="black">
                          <a:alpha val="70000"/>
                        </a:prstClr>
                      </a:outerShdw>
                    </a:effectLst>
                  </pic:spPr>
                </pic:pic>
              </a:graphicData>
            </a:graphic>
          </wp:inline>
        </w:drawing>
      </w:r>
    </w:p>
    <w:p w:rsidR="00275E50" w:rsidRPr="001E7B9E" w:rsidRDefault="00275E50" w:rsidP="00275E50">
      <w:pPr>
        <w:spacing w:after="0" w:line="360" w:lineRule="auto"/>
        <w:jc w:val="both"/>
        <w:rPr>
          <w:rFonts w:ascii="Palatino Linotype" w:hAnsi="Palatino Linotype" w:cs="Arial"/>
          <w:sz w:val="24"/>
          <w:szCs w:val="24"/>
        </w:rPr>
      </w:pPr>
      <w:r w:rsidRPr="001E7B9E">
        <w:rPr>
          <w:rFonts w:ascii="Palatino Linotype" w:hAnsi="Palatino Linotype" w:cs="Arial"/>
          <w:sz w:val="24"/>
          <w:szCs w:val="24"/>
        </w:rPr>
        <w:t>Por lo que se actualiza la hipótesis prevista en el artículo 1.11 fracción I del Código antes referido, en la que se establece lo siguiente:</w:t>
      </w:r>
    </w:p>
    <w:p w:rsidR="00275E50" w:rsidRPr="001E7B9E" w:rsidRDefault="00275E50" w:rsidP="00275E50">
      <w:pPr>
        <w:spacing w:after="0" w:line="360" w:lineRule="auto"/>
        <w:jc w:val="both"/>
        <w:rPr>
          <w:rFonts w:ascii="Palatino Linotype" w:hAnsi="Palatino Linotype" w:cs="Arial"/>
          <w:sz w:val="24"/>
          <w:szCs w:val="24"/>
        </w:rPr>
      </w:pPr>
    </w:p>
    <w:p w:rsidR="00275E50" w:rsidRPr="001E7B9E" w:rsidRDefault="00275E50" w:rsidP="00275E50">
      <w:pPr>
        <w:spacing w:after="0" w:line="360" w:lineRule="auto"/>
        <w:ind w:left="567" w:right="567"/>
        <w:jc w:val="both"/>
        <w:rPr>
          <w:rFonts w:ascii="Palatino Linotype" w:hAnsi="Palatino Linotype" w:cs="Arial"/>
          <w:b/>
          <w:i/>
          <w:sz w:val="24"/>
          <w:szCs w:val="24"/>
        </w:rPr>
      </w:pPr>
      <w:r w:rsidRPr="001E7B9E">
        <w:rPr>
          <w:rFonts w:ascii="Palatino Linotype" w:hAnsi="Palatino Linotype" w:cs="Arial"/>
          <w:b/>
          <w:bCs/>
          <w:i/>
          <w:sz w:val="24"/>
          <w:szCs w:val="24"/>
        </w:rPr>
        <w:t>Artículo 1.11.</w:t>
      </w:r>
      <w:r w:rsidRPr="001E7B9E">
        <w:rPr>
          <w:rFonts w:ascii="Palatino Linotype" w:hAnsi="Palatino Linotype" w:cs="Arial"/>
          <w:b/>
          <w:i/>
          <w:sz w:val="24"/>
          <w:szCs w:val="24"/>
        </w:rPr>
        <w:t xml:space="preserve">- Serán causas de invalidez de los actos administrativos: </w:t>
      </w:r>
    </w:p>
    <w:p w:rsidR="00275E50" w:rsidRPr="001E7B9E" w:rsidRDefault="00275E50" w:rsidP="00275E50">
      <w:pPr>
        <w:spacing w:after="0" w:line="360" w:lineRule="auto"/>
        <w:ind w:left="567" w:right="567"/>
        <w:jc w:val="both"/>
        <w:rPr>
          <w:rFonts w:ascii="Palatino Linotype" w:hAnsi="Palatino Linotype" w:cs="Arial"/>
          <w:b/>
          <w:i/>
          <w:sz w:val="24"/>
          <w:szCs w:val="24"/>
          <w:u w:val="single"/>
        </w:rPr>
      </w:pPr>
      <w:r w:rsidRPr="001E7B9E">
        <w:rPr>
          <w:rFonts w:ascii="Palatino Linotype" w:hAnsi="Palatino Linotype" w:cs="Arial"/>
          <w:b/>
          <w:i/>
          <w:sz w:val="24"/>
          <w:szCs w:val="24"/>
          <w:u w:val="single"/>
        </w:rPr>
        <w:lastRenderedPageBreak/>
        <w:t>I. No cumplir con lo dispuesto en alguna de las fracciones del artículo 1.8;</w:t>
      </w:r>
    </w:p>
    <w:p w:rsidR="00275E50" w:rsidRPr="001E7B9E" w:rsidRDefault="00275E50" w:rsidP="00275E50">
      <w:pPr>
        <w:spacing w:after="0" w:line="360" w:lineRule="auto"/>
        <w:jc w:val="both"/>
        <w:rPr>
          <w:rFonts w:ascii="Palatino Linotype" w:hAnsi="Palatino Linotype" w:cs="Arial"/>
          <w:sz w:val="24"/>
          <w:szCs w:val="24"/>
        </w:rPr>
      </w:pPr>
    </w:p>
    <w:p w:rsidR="00275E50" w:rsidRPr="001E7B9E" w:rsidRDefault="00275E50" w:rsidP="00275E50">
      <w:pPr>
        <w:spacing w:after="0" w:line="360" w:lineRule="auto"/>
        <w:jc w:val="both"/>
        <w:rPr>
          <w:rFonts w:ascii="Palatino Linotype" w:hAnsi="Palatino Linotype" w:cs="Arial"/>
          <w:sz w:val="24"/>
          <w:szCs w:val="24"/>
        </w:rPr>
      </w:pPr>
      <w:r w:rsidRPr="001E7B9E">
        <w:rPr>
          <w:rFonts w:ascii="Palatino Linotype" w:hAnsi="Palatino Linotype" w:cs="Arial"/>
          <w:sz w:val="24"/>
          <w:szCs w:val="24"/>
        </w:rPr>
        <w:t>Para robustecer lo señalado anteriormente, sirve lo dispuesto en la tesis aislada en materia Administrativa I.15º.A.18 A, con número de registro 180023, novena época, publicada en la página 1277 del Semanario Judicial de la Federación y su Gaceta Tomo XX, Diciembre de 2004, dictada por el Décimo Quinto Tribunal Colegiado en Materia Administrativa del Primer Circuito:</w:t>
      </w:r>
    </w:p>
    <w:p w:rsidR="00275E50" w:rsidRPr="001E7B9E" w:rsidRDefault="00275E50" w:rsidP="00275E50">
      <w:pPr>
        <w:spacing w:after="0" w:line="360" w:lineRule="auto"/>
        <w:jc w:val="both"/>
        <w:rPr>
          <w:rFonts w:ascii="Palatino Linotype" w:hAnsi="Palatino Linotype" w:cs="Arial"/>
          <w:sz w:val="24"/>
          <w:szCs w:val="24"/>
        </w:rPr>
      </w:pPr>
    </w:p>
    <w:p w:rsidR="00275E50" w:rsidRPr="001E7B9E" w:rsidRDefault="00275E50" w:rsidP="00275E50">
      <w:pPr>
        <w:spacing w:after="0" w:line="240" w:lineRule="auto"/>
        <w:ind w:left="567" w:right="567"/>
        <w:jc w:val="both"/>
        <w:rPr>
          <w:rFonts w:ascii="Palatino Linotype" w:hAnsi="Palatino Linotype" w:cs="Arial"/>
          <w:i/>
          <w:sz w:val="24"/>
          <w:szCs w:val="24"/>
        </w:rPr>
      </w:pPr>
      <w:r w:rsidRPr="001E7B9E">
        <w:rPr>
          <w:rFonts w:ascii="Palatino Linotype" w:hAnsi="Palatino Linotype" w:cs="Arial"/>
          <w:i/>
          <w:sz w:val="24"/>
          <w:szCs w:val="24"/>
        </w:rPr>
        <w:t>ACTO ADMINISTRATIVO. SU AUTORÍA DEBE DETERMINARSE CON BASE EN EL ANÁLISIS DE TODOS LOS ELEMENTOS DEL DOCUMENTO EN EL QUE CONSTE, PERO FUNDAMENTALMENTE CON LA PARTE RELATIVA A LA IDENTIDAD Y FIRMA DEL FUNCIONARIO EMISOR.</w:t>
      </w:r>
    </w:p>
    <w:p w:rsidR="00275E50" w:rsidRPr="001E7B9E" w:rsidRDefault="00275E50" w:rsidP="00275E50">
      <w:pPr>
        <w:spacing w:after="0" w:line="240" w:lineRule="auto"/>
        <w:ind w:left="567" w:right="567"/>
        <w:jc w:val="both"/>
        <w:rPr>
          <w:rFonts w:ascii="Palatino Linotype" w:hAnsi="Palatino Linotype" w:cs="Arial"/>
          <w:i/>
          <w:sz w:val="24"/>
          <w:szCs w:val="24"/>
        </w:rPr>
      </w:pPr>
    </w:p>
    <w:p w:rsidR="00275E50" w:rsidRPr="001E7B9E" w:rsidRDefault="00275E50" w:rsidP="00275E50">
      <w:pPr>
        <w:spacing w:after="0" w:line="240" w:lineRule="auto"/>
        <w:ind w:left="567" w:right="567"/>
        <w:jc w:val="both"/>
        <w:rPr>
          <w:rFonts w:ascii="Palatino Linotype" w:hAnsi="Palatino Linotype" w:cs="Arial"/>
          <w:i/>
          <w:sz w:val="24"/>
          <w:szCs w:val="24"/>
        </w:rPr>
      </w:pPr>
      <w:r w:rsidRPr="001E7B9E">
        <w:rPr>
          <w:rFonts w:ascii="Palatino Linotype" w:hAnsi="Palatino Linotype" w:cs="Arial"/>
          <w:b/>
          <w:i/>
          <w:sz w:val="24"/>
          <w:szCs w:val="24"/>
          <w:u w:val="single"/>
        </w:rPr>
        <w:t>De la interpretación relacionada de los artículos 3o. de la Ley Federal de Procedimiento Administrativo y 38 del Código Fiscal de la Federación, se advierte que los actos administrativos que deban notificarse deben cumplir, entre otros, con los siguientes requisitos:</w:t>
      </w:r>
      <w:r w:rsidRPr="001E7B9E">
        <w:rPr>
          <w:rFonts w:ascii="Palatino Linotype" w:hAnsi="Palatino Linotype" w:cs="Arial"/>
          <w:i/>
          <w:sz w:val="24"/>
          <w:szCs w:val="24"/>
        </w:rPr>
        <w:t xml:space="preserve"> 1. Ser expedidos por el órgano competente a través de servidor público; 2. Adoptar la forma escrita que contenga el fundamento legal de las atribuciones de la autoridad para actuar en la manera y términos propuestos; y</w:t>
      </w:r>
      <w:r w:rsidRPr="001E7B9E">
        <w:rPr>
          <w:rFonts w:ascii="Palatino Linotype" w:hAnsi="Palatino Linotype" w:cs="Arial"/>
          <w:b/>
          <w:i/>
          <w:sz w:val="24"/>
          <w:szCs w:val="24"/>
          <w:u w:val="single"/>
        </w:rPr>
        <w:t>, 3. Contener en el texto del propio acto, por regla general, el señalamiento de la autoridad que lo emite, así como su firma autógrafa. Además, se evidencia que el requisito de fundamentación del acto administrativo, traducido en la constatación por escrito de la designación de la autoridad y en la firma del funcionario emisor, atiende a la necesidad de establecer el cargo de la autoridad emisora, con la finalidad de dar a conocer al gobernado el carácter con el que el funcionario público suscribe el documento correspondiente y para que así esté en aptitud de examinar si su actuación se encuentra dentro de su ámbito de competencia.</w:t>
      </w:r>
      <w:r w:rsidRPr="001E7B9E">
        <w:rPr>
          <w:rFonts w:ascii="Palatino Linotype" w:hAnsi="Palatino Linotype" w:cs="Arial"/>
          <w:i/>
          <w:sz w:val="24"/>
          <w:szCs w:val="24"/>
        </w:rPr>
        <w:t xml:space="preserve"> La especificación del cargo de la autoridad emisora o, en su caso, signante del acto de autoridad, debe atender al </w:t>
      </w:r>
      <w:r w:rsidRPr="001E7B9E">
        <w:rPr>
          <w:rFonts w:ascii="Palatino Linotype" w:hAnsi="Palatino Linotype" w:cs="Arial"/>
          <w:i/>
          <w:sz w:val="24"/>
          <w:szCs w:val="24"/>
        </w:rPr>
        <w:lastRenderedPageBreak/>
        <w:t xml:space="preserve">cuerpo del propio documento, pero fundamentalmente, a la parte en que conste la firma y nombre del funcionario, </w:t>
      </w:r>
      <w:r w:rsidRPr="001E7B9E">
        <w:rPr>
          <w:rFonts w:ascii="Palatino Linotype" w:hAnsi="Palatino Linotype" w:cs="Arial"/>
          <w:b/>
          <w:i/>
          <w:sz w:val="24"/>
          <w:szCs w:val="24"/>
          <w:u w:val="single"/>
        </w:rPr>
        <w:t>pues no debe olvidarse que la firma (como signo distintivo) expresa la voluntariedad del sujeto del acto jurídico para suscribir el documento y aceptar las declaraciones ahí plasmadas.</w:t>
      </w:r>
      <w:r w:rsidRPr="001E7B9E">
        <w:rPr>
          <w:rFonts w:ascii="Palatino Linotype" w:hAnsi="Palatino Linotype" w:cs="Arial"/>
          <w:i/>
          <w:sz w:val="24"/>
          <w:szCs w:val="24"/>
        </w:rPr>
        <w:t xml:space="preserve"> Por tanto, aun cuando exista en el encabezado del propio documento una denominación diferente al cargo que obra en la parte final en el que está la firma del funcionario público emisor, no es dable especificar que el signante es el que obre en el encabezado, ni aun como consecuencia de interpretación, cuando exista claridad con la que se expone tal circunstancia en la parte de la firma; por ende, tomando en consideración la presunción de validez de la que gozan los actos administrativos en términos de lo dispuesto en el artículo 8o. de la Ley Federal de Procedimiento Administrativo, debe concluirse que el funcionario emisor del acto, es quien lo firma, salvo prueba en contrario.</w:t>
      </w:r>
    </w:p>
    <w:p w:rsidR="00275E50" w:rsidRPr="001E7B9E" w:rsidRDefault="00275E50" w:rsidP="00275E50">
      <w:pPr>
        <w:spacing w:after="0" w:line="240" w:lineRule="auto"/>
        <w:ind w:left="567" w:right="567"/>
        <w:jc w:val="right"/>
        <w:rPr>
          <w:rFonts w:ascii="Palatino Linotype" w:hAnsi="Palatino Linotype" w:cs="Arial"/>
          <w:i/>
          <w:sz w:val="24"/>
          <w:szCs w:val="24"/>
        </w:rPr>
      </w:pPr>
      <w:r w:rsidRPr="001E7B9E">
        <w:rPr>
          <w:rFonts w:ascii="Palatino Linotype" w:hAnsi="Palatino Linotype" w:cs="Arial"/>
          <w:i/>
          <w:sz w:val="24"/>
          <w:szCs w:val="24"/>
        </w:rPr>
        <w:t>(Énfasis añadido)</w:t>
      </w:r>
    </w:p>
    <w:p w:rsidR="00275E50" w:rsidRPr="001E7B9E" w:rsidRDefault="00275E50" w:rsidP="00275E50">
      <w:pPr>
        <w:spacing w:after="0" w:line="360" w:lineRule="auto"/>
        <w:jc w:val="both"/>
        <w:rPr>
          <w:rFonts w:ascii="Palatino Linotype" w:hAnsi="Palatino Linotype" w:cs="Arial"/>
          <w:sz w:val="24"/>
          <w:szCs w:val="24"/>
        </w:rPr>
      </w:pPr>
    </w:p>
    <w:p w:rsidR="00275E50" w:rsidRDefault="00275E50" w:rsidP="00275E50">
      <w:pPr>
        <w:spacing w:after="0" w:line="360" w:lineRule="auto"/>
        <w:jc w:val="both"/>
        <w:rPr>
          <w:rFonts w:ascii="Palatino Linotype" w:hAnsi="Palatino Linotype" w:cs="Arial"/>
          <w:sz w:val="24"/>
          <w:szCs w:val="24"/>
        </w:rPr>
      </w:pPr>
      <w:r w:rsidRPr="001E7B9E">
        <w:rPr>
          <w:rFonts w:ascii="Palatino Linotype" w:hAnsi="Palatino Linotype" w:cs="Arial"/>
          <w:sz w:val="24"/>
          <w:szCs w:val="24"/>
        </w:rPr>
        <w:t>En consecue</w:t>
      </w:r>
      <w:r>
        <w:rPr>
          <w:rFonts w:ascii="Palatino Linotype" w:hAnsi="Palatino Linotype" w:cs="Arial"/>
          <w:sz w:val="24"/>
          <w:szCs w:val="24"/>
        </w:rPr>
        <w:t>ncia, toda vez que</w:t>
      </w:r>
      <w:r w:rsidR="002F3527">
        <w:rPr>
          <w:rFonts w:ascii="Palatino Linotype" w:hAnsi="Palatino Linotype" w:cs="Arial"/>
          <w:sz w:val="24"/>
          <w:szCs w:val="24"/>
        </w:rPr>
        <w:t xml:space="preserve"> los formatos</w:t>
      </w:r>
      <w:r>
        <w:rPr>
          <w:rFonts w:ascii="Palatino Linotype" w:hAnsi="Palatino Linotype" w:cs="Arial"/>
          <w:sz w:val="24"/>
          <w:szCs w:val="24"/>
        </w:rPr>
        <w:t xml:space="preserve"> </w:t>
      </w:r>
      <w:r w:rsidR="00545177">
        <w:rPr>
          <w:rFonts w:ascii="Palatino Linotype" w:hAnsi="Palatino Linotype" w:cs="Arial"/>
          <w:sz w:val="24"/>
          <w:szCs w:val="24"/>
        </w:rPr>
        <w:t>correspondientes al presente apartado</w:t>
      </w:r>
      <w:r w:rsidR="002F3527">
        <w:rPr>
          <w:rFonts w:ascii="Palatino Linotype" w:hAnsi="Palatino Linotype" w:cs="Arial"/>
          <w:sz w:val="24"/>
          <w:szCs w:val="24"/>
        </w:rPr>
        <w:t xml:space="preserve"> son</w:t>
      </w:r>
      <w:r w:rsidRPr="001E7B9E">
        <w:rPr>
          <w:rFonts w:ascii="Palatino Linotype" w:hAnsi="Palatino Linotype" w:cs="Arial"/>
          <w:sz w:val="24"/>
          <w:szCs w:val="24"/>
        </w:rPr>
        <w:t xml:space="preserve"> acto</w:t>
      </w:r>
      <w:r w:rsidR="002F3527">
        <w:rPr>
          <w:rFonts w:ascii="Palatino Linotype" w:hAnsi="Palatino Linotype" w:cs="Arial"/>
          <w:sz w:val="24"/>
          <w:szCs w:val="24"/>
        </w:rPr>
        <w:t>s</w:t>
      </w:r>
      <w:r w:rsidRPr="001E7B9E">
        <w:rPr>
          <w:rFonts w:ascii="Palatino Linotype" w:hAnsi="Palatino Linotype" w:cs="Arial"/>
          <w:sz w:val="24"/>
          <w:szCs w:val="24"/>
        </w:rPr>
        <w:t xml:space="preserve"> inválido</w:t>
      </w:r>
      <w:r w:rsidR="002F3527">
        <w:rPr>
          <w:rFonts w:ascii="Palatino Linotype" w:hAnsi="Palatino Linotype" w:cs="Arial"/>
          <w:sz w:val="24"/>
          <w:szCs w:val="24"/>
        </w:rPr>
        <w:t>s</w:t>
      </w:r>
      <w:r w:rsidRPr="001E7B9E">
        <w:rPr>
          <w:rFonts w:ascii="Palatino Linotype" w:hAnsi="Palatino Linotype" w:cs="Arial"/>
          <w:sz w:val="24"/>
          <w:szCs w:val="24"/>
        </w:rPr>
        <w:t xml:space="preserve">, este Órgano Garante estima conveniente la modificación a la respuesta del </w:t>
      </w:r>
      <w:r w:rsidR="002F3527">
        <w:rPr>
          <w:rFonts w:ascii="Palatino Linotype" w:hAnsi="Palatino Linotype" w:cs="Arial"/>
          <w:b/>
          <w:sz w:val="24"/>
          <w:szCs w:val="24"/>
        </w:rPr>
        <w:t>sujeto o</w:t>
      </w:r>
      <w:r w:rsidRPr="00A65517">
        <w:rPr>
          <w:rFonts w:ascii="Palatino Linotype" w:hAnsi="Palatino Linotype" w:cs="Arial"/>
          <w:b/>
          <w:sz w:val="24"/>
          <w:szCs w:val="24"/>
        </w:rPr>
        <w:t>bligado</w:t>
      </w:r>
      <w:r w:rsidRPr="001E7B9E">
        <w:rPr>
          <w:rFonts w:ascii="Palatino Linotype" w:hAnsi="Palatino Linotype" w:cs="Arial"/>
          <w:sz w:val="24"/>
          <w:szCs w:val="24"/>
        </w:rPr>
        <w:t xml:space="preserve"> y ordenar la </w:t>
      </w:r>
      <w:r w:rsidR="002F3527">
        <w:rPr>
          <w:rFonts w:ascii="Palatino Linotype" w:hAnsi="Palatino Linotype" w:cs="Arial"/>
          <w:sz w:val="24"/>
          <w:szCs w:val="24"/>
        </w:rPr>
        <w:t xml:space="preserve">entrega de los formatos </w:t>
      </w:r>
      <w:r w:rsidR="002F3527" w:rsidRPr="000253A3">
        <w:rPr>
          <w:rFonts w:ascii="Palatino Linotype" w:hAnsi="Palatino Linotype" w:cs="Arial"/>
          <w:b/>
          <w:sz w:val="24"/>
          <w:szCs w:val="24"/>
        </w:rPr>
        <w:t xml:space="preserve">PbRM-01a, </w:t>
      </w:r>
      <w:r w:rsidR="002F3527" w:rsidRPr="000253A3">
        <w:rPr>
          <w:rFonts w:ascii="Palatino Linotype" w:hAnsi="Palatino Linotype"/>
          <w:b/>
          <w:sz w:val="24"/>
          <w:szCs w:val="24"/>
          <w:lang w:eastAsia="es-MX"/>
        </w:rPr>
        <w:t>PbRM-01b, PbRM-01c, PbRM-02a, PbRM-04a, PbRM-04b, PbRM-04c, PbRM-04d, PbRM-05, PbRM-06, PbRM-07b, PbRM-08b y PbRM-08c</w:t>
      </w:r>
      <w:r w:rsidR="00545177">
        <w:rPr>
          <w:rFonts w:ascii="Palatino Linotype" w:hAnsi="Palatino Linotype"/>
          <w:b/>
          <w:sz w:val="24"/>
          <w:szCs w:val="24"/>
          <w:lang w:eastAsia="es-MX"/>
        </w:rPr>
        <w:t xml:space="preserve"> </w:t>
      </w:r>
      <w:r w:rsidR="00545177" w:rsidRPr="00545177">
        <w:rPr>
          <w:rFonts w:ascii="Palatino Linotype" w:hAnsi="Palatino Linotype"/>
          <w:sz w:val="24"/>
          <w:szCs w:val="24"/>
          <w:lang w:eastAsia="es-MX"/>
        </w:rPr>
        <w:t>que</w:t>
      </w:r>
      <w:r w:rsidRPr="001E7B9E">
        <w:rPr>
          <w:rFonts w:ascii="Palatino Linotype" w:hAnsi="Palatino Linotype" w:cs="Arial"/>
          <w:sz w:val="24"/>
          <w:szCs w:val="24"/>
        </w:rPr>
        <w:t xml:space="preserve"> cumplan los requisitos de validez del Acto Administrativo, en apego a la no</w:t>
      </w:r>
      <w:r>
        <w:rPr>
          <w:rFonts w:ascii="Palatino Linotype" w:hAnsi="Palatino Linotype" w:cs="Arial"/>
          <w:sz w:val="24"/>
          <w:szCs w:val="24"/>
        </w:rPr>
        <w:t>rmatividad relativa y aplicable.</w:t>
      </w:r>
      <w:r w:rsidR="002F3527">
        <w:rPr>
          <w:rFonts w:ascii="Palatino Linotype" w:hAnsi="Palatino Linotype" w:cs="Arial"/>
          <w:sz w:val="24"/>
          <w:szCs w:val="24"/>
        </w:rPr>
        <w:t xml:space="preserve"> </w:t>
      </w:r>
    </w:p>
    <w:p w:rsidR="00E719F0" w:rsidRDefault="00E719F0" w:rsidP="00121730">
      <w:pPr>
        <w:spacing w:after="0" w:line="360" w:lineRule="auto"/>
        <w:jc w:val="both"/>
        <w:rPr>
          <w:rFonts w:ascii="Palatino Linotype" w:hAnsi="Palatino Linotype"/>
          <w:sz w:val="24"/>
          <w:szCs w:val="24"/>
          <w:highlight w:val="yellow"/>
          <w:lang w:eastAsia="es-MX"/>
        </w:rPr>
      </w:pPr>
    </w:p>
    <w:p w:rsidR="007B40AA" w:rsidRDefault="007B40AA" w:rsidP="00121730">
      <w:pPr>
        <w:spacing w:after="0" w:line="360" w:lineRule="auto"/>
        <w:jc w:val="both"/>
        <w:rPr>
          <w:rFonts w:ascii="Palatino Linotype" w:hAnsi="Palatino Linotype"/>
          <w:sz w:val="24"/>
          <w:szCs w:val="24"/>
          <w:lang w:eastAsia="es-MX"/>
        </w:rPr>
      </w:pPr>
      <w:r w:rsidRPr="007B40AA">
        <w:rPr>
          <w:rFonts w:ascii="Palatino Linotype" w:hAnsi="Palatino Linotype"/>
          <w:sz w:val="24"/>
          <w:szCs w:val="24"/>
          <w:lang w:eastAsia="es-MX"/>
        </w:rPr>
        <w:t>Por otra parte</w:t>
      </w:r>
      <w:r>
        <w:rPr>
          <w:rFonts w:ascii="Palatino Linotype" w:hAnsi="Palatino Linotype"/>
          <w:sz w:val="24"/>
          <w:szCs w:val="24"/>
          <w:lang w:eastAsia="es-MX"/>
        </w:rPr>
        <w:t xml:space="preserve"> </w:t>
      </w:r>
      <w:r w:rsidRPr="007B40AA">
        <w:rPr>
          <w:rFonts w:ascii="Palatino Linotype" w:hAnsi="Palatino Linotype"/>
          <w:sz w:val="24"/>
          <w:szCs w:val="24"/>
          <w:lang w:eastAsia="es-MX"/>
        </w:rPr>
        <w:t>respecto los requerimientos correspondientes a la entrega de los formatos</w:t>
      </w:r>
      <w:r>
        <w:rPr>
          <w:rFonts w:ascii="Palatino Linotype" w:hAnsi="Palatino Linotype"/>
          <w:sz w:val="24"/>
          <w:szCs w:val="24"/>
          <w:lang w:eastAsia="es-MX"/>
        </w:rPr>
        <w:t xml:space="preserve"> </w:t>
      </w:r>
      <w:r w:rsidRPr="00787791">
        <w:rPr>
          <w:rFonts w:ascii="Palatino Linotype" w:hAnsi="Palatino Linotype"/>
          <w:b/>
          <w:sz w:val="24"/>
          <w:szCs w:val="24"/>
          <w:lang w:eastAsia="es-MX"/>
        </w:rPr>
        <w:t>PbRM-01d, PbRM-01e, PbRM-10a, PbRM-10b, PbRM-10c, PbRM-11</w:t>
      </w:r>
      <w:r w:rsidR="00787791">
        <w:rPr>
          <w:rFonts w:ascii="Palatino Linotype" w:hAnsi="Palatino Linotype"/>
          <w:sz w:val="24"/>
          <w:szCs w:val="24"/>
          <w:lang w:eastAsia="es-MX"/>
        </w:rPr>
        <w:t xml:space="preserve">, </w:t>
      </w:r>
      <w:r w:rsidR="00787791" w:rsidRPr="00787791">
        <w:rPr>
          <w:rFonts w:ascii="Palatino Linotype" w:hAnsi="Palatino Linotype"/>
          <w:b/>
          <w:sz w:val="24"/>
          <w:szCs w:val="24"/>
          <w:lang w:eastAsia="es-MX"/>
        </w:rPr>
        <w:t>el sujeto obligado</w:t>
      </w:r>
      <w:r w:rsidR="00787791">
        <w:rPr>
          <w:rFonts w:ascii="Palatino Linotype" w:hAnsi="Palatino Linotype"/>
          <w:sz w:val="24"/>
          <w:szCs w:val="24"/>
          <w:lang w:eastAsia="es-MX"/>
        </w:rPr>
        <w:t xml:space="preserve"> manifestó en su respuesta primigenia que ese ayuntamiento no maneja dichos formatos, como se puede apreciar en la imagen que a continuación se inserta:</w:t>
      </w:r>
    </w:p>
    <w:p w:rsidR="00787791" w:rsidRPr="007B40AA" w:rsidRDefault="00787791" w:rsidP="00787791">
      <w:pPr>
        <w:spacing w:after="0" w:line="360" w:lineRule="auto"/>
        <w:jc w:val="center"/>
        <w:rPr>
          <w:rFonts w:ascii="Palatino Linotype" w:hAnsi="Palatino Linotype"/>
          <w:sz w:val="24"/>
          <w:szCs w:val="24"/>
          <w:lang w:eastAsia="es-MX"/>
        </w:rPr>
      </w:pPr>
      <w:r>
        <w:rPr>
          <w:rFonts w:ascii="Palatino Linotype" w:hAnsi="Palatino Linotype"/>
          <w:noProof/>
          <w:sz w:val="24"/>
          <w:szCs w:val="24"/>
          <w:lang w:eastAsia="es-MX"/>
        </w:rPr>
        <w:lastRenderedPageBreak/>
        <w:drawing>
          <wp:inline distT="0" distB="0" distL="0" distR="0">
            <wp:extent cx="4886635" cy="998220"/>
            <wp:effectExtent l="190500" t="190500" r="200025" b="1828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3137" cy="999548"/>
                    </a:xfrm>
                    <a:prstGeom prst="rect">
                      <a:avLst/>
                    </a:prstGeom>
                    <a:noFill/>
                    <a:ln>
                      <a:noFill/>
                    </a:ln>
                    <a:effectLst>
                      <a:outerShdw blurRad="190500" algn="ctr" rotWithShape="0">
                        <a:prstClr val="black">
                          <a:alpha val="70000"/>
                        </a:prstClr>
                      </a:outerShdw>
                    </a:effectLst>
                  </pic:spPr>
                </pic:pic>
              </a:graphicData>
            </a:graphic>
          </wp:inline>
        </w:drawing>
      </w:r>
    </w:p>
    <w:p w:rsidR="00545177" w:rsidRDefault="00545177" w:rsidP="00121730">
      <w:pPr>
        <w:spacing w:after="0" w:line="360" w:lineRule="auto"/>
        <w:jc w:val="both"/>
        <w:rPr>
          <w:rFonts w:ascii="Palatino Linotype" w:hAnsi="Palatino Linotype"/>
          <w:sz w:val="24"/>
          <w:szCs w:val="24"/>
          <w:highlight w:val="yellow"/>
          <w:lang w:eastAsia="es-MX"/>
        </w:rPr>
      </w:pPr>
    </w:p>
    <w:p w:rsidR="007D44A5" w:rsidRPr="00787791" w:rsidRDefault="00787791" w:rsidP="00121730">
      <w:pPr>
        <w:spacing w:after="0" w:line="360" w:lineRule="auto"/>
        <w:jc w:val="both"/>
        <w:rPr>
          <w:rFonts w:ascii="Palatino Linotype" w:hAnsi="Palatino Linotype"/>
          <w:sz w:val="24"/>
          <w:szCs w:val="24"/>
          <w:lang w:eastAsia="es-MX"/>
        </w:rPr>
      </w:pPr>
      <w:r w:rsidRPr="00787791">
        <w:rPr>
          <w:rFonts w:ascii="Palatino Linotype" w:hAnsi="Palatino Linotype"/>
          <w:sz w:val="24"/>
          <w:szCs w:val="24"/>
          <w:lang w:eastAsia="es-MX"/>
        </w:rPr>
        <w:t>En ese orden de ideas,</w:t>
      </w:r>
      <w:r w:rsidR="00A17471" w:rsidRPr="00787791">
        <w:rPr>
          <w:rFonts w:ascii="Palatino Linotype" w:hAnsi="Palatino Linotype"/>
          <w:sz w:val="24"/>
          <w:szCs w:val="24"/>
          <w:lang w:eastAsia="es-MX"/>
        </w:rPr>
        <w:t xml:space="preserve"> lo procedente es hacer estudio del marco normativo del sujeto obligado para determinar si dentro de sus funciones, facultades y/o atribuciones le asisten las de tener en sus archivos la información solicitada.</w:t>
      </w:r>
    </w:p>
    <w:p w:rsidR="004B2378" w:rsidRDefault="004B2378" w:rsidP="00121730">
      <w:pPr>
        <w:spacing w:after="0" w:line="360" w:lineRule="auto"/>
        <w:jc w:val="both"/>
        <w:rPr>
          <w:rFonts w:ascii="Palatino Linotype" w:hAnsi="Palatino Linotype" w:cs="Arial"/>
          <w:sz w:val="24"/>
          <w:szCs w:val="24"/>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Por tanto, se debe atender lo dispuesto en el artículo 115 fracción II de la Constitución Política de los Estados Unidos Mexicanos, que a la letra establece lo siguiente:</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b/>
          <w:bCs/>
          <w:i/>
          <w:lang w:eastAsia="es-ES"/>
        </w:rPr>
        <w:t xml:space="preserve">Artículo 115. </w:t>
      </w:r>
      <w:r w:rsidRPr="00EB07A6">
        <w:rPr>
          <w:rFonts w:ascii="Palatino Linotype" w:eastAsia="Times New Roman" w:hAnsi="Palatino Linotype" w:cs="Arial"/>
          <w:i/>
          <w:lang w:eastAsia="es-ES"/>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b/>
          <w:bCs/>
          <w:i/>
          <w:lang w:eastAsia="es-ES"/>
        </w:rPr>
        <w:t xml:space="preserve">II. </w:t>
      </w:r>
      <w:r w:rsidRPr="00EB07A6">
        <w:rPr>
          <w:rFonts w:ascii="Palatino Linotype" w:eastAsia="Times New Roman" w:hAnsi="Palatino Linotype" w:cs="Arial"/>
          <w:i/>
          <w:lang w:eastAsia="es-ES"/>
        </w:rPr>
        <w:t>Los municipios estarán investidos de personalidad jurídica y manejarán su patrimonio conforme a la ley.</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w:t>
      </w:r>
    </w:p>
    <w:p w:rsidR="00EB07A6" w:rsidRPr="00EB07A6" w:rsidRDefault="00EB07A6" w:rsidP="00EB07A6">
      <w:pPr>
        <w:spacing w:after="0" w:line="360" w:lineRule="auto"/>
        <w:ind w:left="567" w:right="567"/>
        <w:jc w:val="both"/>
        <w:rPr>
          <w:rFonts w:ascii="Palatino Linotype" w:eastAsia="Times New Roman" w:hAnsi="Palatino Linotype" w:cs="Arial"/>
          <w:sz w:val="24"/>
          <w:szCs w:val="24"/>
          <w:lang w:eastAsia="es-ES"/>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Asimismo, debe atenderse lo estipulado en los artículos 125 y 129 de la Constitución Política del Estado Libre y Soberano de México, en los que se indica lo siguiente:</w:t>
      </w:r>
    </w:p>
    <w:p w:rsidR="00EB07A6" w:rsidRPr="00EB07A6" w:rsidRDefault="00EB07A6" w:rsidP="00EB07A6">
      <w:pPr>
        <w:spacing w:after="0" w:line="360" w:lineRule="auto"/>
        <w:ind w:left="567" w:right="567"/>
        <w:jc w:val="both"/>
        <w:rPr>
          <w:rFonts w:ascii="Palatino Linotype" w:eastAsia="Times New Roman" w:hAnsi="Palatino Linotype" w:cs="Arial"/>
          <w:sz w:val="24"/>
          <w:szCs w:val="24"/>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b/>
          <w:i/>
          <w:lang w:eastAsia="es-ES"/>
        </w:rPr>
        <w:lastRenderedPageBreak/>
        <w:t xml:space="preserve">Artículo 125.- </w:t>
      </w:r>
      <w:r w:rsidRPr="00EB07A6">
        <w:rPr>
          <w:rFonts w:ascii="Palatino Linotype" w:eastAsia="Times New Roman" w:hAnsi="Palatino Linotype" w:cs="Arial"/>
          <w:i/>
          <w:lang w:eastAsia="es-ES"/>
        </w:rPr>
        <w:t>Los municipios administrarán libremente su hacienda, la cual se formará de los rendimientos de los bienes que les pertenezcan, así como de las contribuciones y otros ingresos que la ley establezca, y en todo caso:</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numPr>
          <w:ilvl w:val="0"/>
          <w:numId w:val="13"/>
        </w:num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Percibirán las contribuciones, incluyendo tasas adicionales sobre la propiedad inmobiliaria, de su fraccionamiento, división, consolidación, traslación y mejora, así como las que tengan como base el cambio del valor de los inmuebles;</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Los municipios podrán celebrar convenios con el Estado, para que éste se haga cargo de algunas de las funciones relacionadas con la administración de esas contribuciones;</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numPr>
          <w:ilvl w:val="0"/>
          <w:numId w:val="13"/>
        </w:num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Las participaciones federales que serán cubiertas por la Federación a los municipios, con arreglo a las bases, montos y plazos que anualmente determine la Legislatura;</w:t>
      </w:r>
    </w:p>
    <w:p w:rsidR="00EB07A6" w:rsidRPr="00EB07A6" w:rsidRDefault="00EB07A6" w:rsidP="00EE7DA3">
      <w:pPr>
        <w:numPr>
          <w:ilvl w:val="0"/>
          <w:numId w:val="13"/>
        </w:num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Los ingresos derivados de la prestación de los servicios públicos a su cargo.</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Las leyes del Estado no podrán establecer exenciones o subsidios en favor de persona o institución alguna, respecto de las contribuciones anteriormente citadas. Sólo estarán exentos los bienes de dominio público de la Federación, del Estado y los municipios. Los bienes públicos que sean utilizados por organismos auxiliares, fideicomisos públicos o por particulares bajo cualquier título, para fines administrativos o propósitos distintos a los de su objeto público, causarán las mencionadas contribuciones.</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Los ayuntamientos, en el ámbito de su competencia, propondrán a la Legislatura, las cuotas y tarifas aplicables a impuestos, derechos, contribuciones de mejoras y las tablas de valores unitarios de suelo y construcciones que sirvan de base para el cobro de las contribuciones sobre la propiedad inmobiliaria, en los términos que señalen las leyes de la materia.</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El Presupuesto deberá incluir los tabuladores desglosados de las remuneraciones que perciban los servidores públicos municipales, sujetándose a lo dispuesto en el artículo 147 de esta Constitución.</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Los recursos que integran la hacienda municipal serán ejercidos en forma directa por los ayuntamientos, o por quien ellos autoricen, conforme a la ley.</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b/>
          <w:bCs/>
          <w:i/>
          <w:lang w:eastAsia="es-ES"/>
        </w:rPr>
        <w:t xml:space="preserve">Artículo 129.- </w:t>
      </w:r>
      <w:r w:rsidRPr="00EB07A6">
        <w:rPr>
          <w:rFonts w:ascii="Palatino Linotype" w:eastAsia="Times New Roman" w:hAnsi="Palatino Linotype" w:cs="Arial"/>
          <w:b/>
          <w:i/>
          <w:u w:val="single"/>
          <w:lang w:eastAsia="es-ES"/>
        </w:rPr>
        <w:t>Los recursos económicos del Estado, de los municipios, así como de los organismos autónomos, se administrarán con eficiencia, eficacia y honradez, para cumplir con los objetivos y programas a los que estén destinados</w:t>
      </w:r>
      <w:r w:rsidRPr="00EB07A6">
        <w:rPr>
          <w:rFonts w:ascii="Palatino Linotype" w:eastAsia="Times New Roman" w:hAnsi="Palatino Linotype" w:cs="Arial"/>
          <w:i/>
          <w:lang w:eastAsia="es-ES"/>
        </w:rPr>
        <w:t xml:space="preserve">. </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 xml:space="preserve">Las adquisiciones, arrendamientos y enajenaciones de todo tipo de bienes, la prestación de servicios de cualquier naturaleza y la contratación de obra se llevarán a cabo y se adjudicarán por medio de licitaciones públicas mediante convocatoria pública, para que se presenten propuestas en sobre cerrado que serán abiertos públicamente, procesos en los que se privilegiará el uso de las tecnologías de la información y comunicación, a fin de asegurar al Gobierno del Estado y a los municipios, las mejores condiciones disponibles en cuanto a precio, calidad, financiamiento, oportunidad y demás circunstancias pertinentes. La ley establecerá las bases para el uso de dichas tecnologías. </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 xml:space="preserve">Cuando las licitaciones a las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 los municipios y los órganos autónomos. </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 xml:space="preserve">Todos los pagos se harán mediante orden escrita en la que se expresará la partida del presupuesto a cargo de la cual se realicen. </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 xml:space="preserve">Los servidores públicos del Estado y municipios, tienen en todo tiempo la obligación de aplicar con imparcialidad los recursos públicos que están bajo su responsabilidad, sin influir en la equidad de la competencia entre los partidos políticos. </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 xml:space="preserve">La propaganda que bajo cualquier modalidad de comunicación social, difundan como tales los poderes públicos, los órganos autónomos, los Ayuntamientos, las </w:t>
      </w:r>
      <w:r w:rsidRPr="00EB07A6">
        <w:rPr>
          <w:rFonts w:ascii="Palatino Linotype" w:eastAsia="Times New Roman" w:hAnsi="Palatino Linotype" w:cs="Arial"/>
          <w:i/>
          <w:lang w:eastAsia="es-ES"/>
        </w:rPr>
        <w:lastRenderedPageBreak/>
        <w:t xml:space="preserve">dependencias y entidades de la administración pública estatal y municipal, así como las empresas de participación estatal o municipal, sociedades o asociaciones asimiladas a éstas y en los fideicomisos y cualquier otra entidad pública del Estado de México, deberá tener carácter institucional y fines informativos, educativos o de orientación social. En ningún caso esta propaganda incluirá nombres, imágenes, voces o símbolos que impliquen promoción personalizada de cualquier servidor público, de cualquiera de los poderes del Estado u órganos de gobierno. Las leyes de la materia regularán estas circunstancias. </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b/>
          <w:i/>
          <w:u w:val="single"/>
          <w:lang w:eastAsia="es-ES"/>
        </w:rPr>
        <w:t>El Órgano Superior de Fiscalización del Estado de México, la Secretaría de la Contraloría del Gobierno del Estado, los órganos internos de control de los Poderes Legislativo y Judicial, de los organismos constitucionalmente autónomos y de los ayuntamientos, vigilarán el cumplimiento de lo dispuesto en este Título, conforme a sus respectivas competencias</w:t>
      </w:r>
      <w:r w:rsidRPr="00EB07A6">
        <w:rPr>
          <w:rFonts w:ascii="Palatino Linotype" w:eastAsia="Times New Roman" w:hAnsi="Palatino Linotype" w:cs="Arial"/>
          <w:i/>
          <w:lang w:eastAsia="es-ES"/>
        </w:rPr>
        <w:t xml:space="preserve">. </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La infracción a las disposiciones previstas en este Título será sancionada conforme a lo dispuesto en la Ley de Responsabilidades de los Servidores Públicos del Estado de México y sus Municipios y demás leyes aplicables.</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Del articulado anterior, se tiene que los municipios están investidos de personalidad jurídica propia y que manejan su patrimonio conforme a la Ley; dicho patrimonio será administrado libremente y será ejercido directamente por los ayuntamientos; por último, que los recursos económicos de los municipios se administrarán con eficiencia, eficacia y honradez, para cumplir con los objetivos y programas a los que estén destinados.</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Ahora bien, los artículo 31 fracciones XVIII y XIX, 99 y 101 de la Ley Orgánica Municipal del Estado de México faculta al Ayuntamiento para lo siguiente:</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b/>
          <w:i/>
          <w:lang w:eastAsia="es-ES"/>
        </w:rPr>
        <w:t xml:space="preserve">Artículo 31.- </w:t>
      </w:r>
      <w:r w:rsidRPr="00EB07A6">
        <w:rPr>
          <w:rFonts w:ascii="Palatino Linotype" w:eastAsia="Times New Roman" w:hAnsi="Palatino Linotype" w:cs="Arial"/>
          <w:i/>
          <w:lang w:eastAsia="es-ES"/>
        </w:rPr>
        <w:t>Son atribuciones de los ayuntamientos:</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lastRenderedPageBreak/>
        <w:t xml:space="preserve">XVIII. </w:t>
      </w:r>
      <w:r w:rsidRPr="00EB07A6">
        <w:rPr>
          <w:rFonts w:ascii="Palatino Linotype" w:eastAsia="Times New Roman" w:hAnsi="Palatino Linotype" w:cs="Arial"/>
          <w:b/>
          <w:i/>
          <w:u w:val="single"/>
          <w:lang w:eastAsia="es-ES"/>
        </w:rPr>
        <w:t>Administrar su hacienda en términos de ley</w:t>
      </w:r>
      <w:r w:rsidRPr="00EB07A6">
        <w:rPr>
          <w:rFonts w:ascii="Palatino Linotype" w:eastAsia="Times New Roman" w:hAnsi="Palatino Linotype" w:cs="Arial"/>
          <w:i/>
          <w:lang w:eastAsia="es-ES"/>
        </w:rPr>
        <w:t>, y controlar a través del presidente y síndico la aplicación del presupuesto de egresos del municipio;</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 xml:space="preserve">XIX. </w:t>
      </w:r>
      <w:r w:rsidRPr="00EB07A6">
        <w:rPr>
          <w:rFonts w:ascii="Palatino Linotype" w:eastAsia="Times New Roman" w:hAnsi="Palatino Linotype" w:cs="Arial"/>
          <w:b/>
          <w:i/>
          <w:u w:val="single"/>
          <w:lang w:eastAsia="es-ES"/>
        </w:rPr>
        <w:t>Aprobar anualmente a más tardar el 20 de diciembre, su Presupuesto de Egresos</w:t>
      </w:r>
      <w:r w:rsidRPr="00EB07A6">
        <w:rPr>
          <w:rFonts w:ascii="Palatino Linotype" w:eastAsia="Times New Roman" w:hAnsi="Palatino Linotype" w:cs="Arial"/>
          <w:i/>
          <w:lang w:eastAsia="es-ES"/>
        </w:rPr>
        <w:t xml:space="preserve">,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Los ayuntamientos podrán promover el financiamiento de proyectos productivos de las mujeres emprendedoras.</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b/>
          <w:i/>
          <w:lang w:eastAsia="es-ES"/>
        </w:rPr>
        <w:t>Artículo 99.-</w:t>
      </w:r>
      <w:r w:rsidRPr="00EB07A6">
        <w:rPr>
          <w:rFonts w:ascii="Palatino Linotype" w:eastAsia="Times New Roman" w:hAnsi="Palatino Linotype" w:cs="Arial"/>
          <w:i/>
          <w:lang w:eastAsia="es-ES"/>
        </w:rPr>
        <w:t xml:space="preserve"> </w:t>
      </w:r>
      <w:r w:rsidRPr="00EB07A6">
        <w:rPr>
          <w:rFonts w:ascii="Palatino Linotype" w:eastAsia="Times New Roman" w:hAnsi="Palatino Linotype" w:cs="Arial"/>
          <w:b/>
          <w:i/>
          <w:u w:val="single"/>
          <w:lang w:eastAsia="es-ES"/>
        </w:rPr>
        <w:t>El presidente municipal presentará anualmente al ayuntamiento a más tardar el 20 de diciembre, el proyecto de presupuesto de egresos, para su consideración y aprobación</w:t>
      </w:r>
      <w:r w:rsidRPr="00EB07A6">
        <w:rPr>
          <w:rFonts w:ascii="Palatino Linotype" w:eastAsia="Times New Roman" w:hAnsi="Palatino Linotype" w:cs="Arial"/>
          <w:i/>
          <w:lang w:eastAsia="es-ES"/>
        </w:rPr>
        <w:t>.</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b/>
          <w:i/>
          <w:lang w:eastAsia="es-ES"/>
        </w:rPr>
        <w:t>Artículo 101.-</w:t>
      </w:r>
      <w:r w:rsidRPr="00EB07A6">
        <w:rPr>
          <w:rFonts w:ascii="Palatino Linotype" w:eastAsia="Times New Roman" w:hAnsi="Palatino Linotype" w:cs="Arial"/>
          <w:i/>
          <w:lang w:eastAsia="es-ES"/>
        </w:rPr>
        <w:t xml:space="preserve"> El proyecto del presupuesto de egresos se integrará básicamente con:</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lastRenderedPageBreak/>
        <w:t>I. Los programas en que se señalen objetivos, metas y unidades responsables para su ejecución, así como la valuación estimada del programa;</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II. Estimación de los ingresos y gastos del ejercicio fiscal calendarizados;</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III. Situación de la deuda pública.</w:t>
      </w: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p>
    <w:p w:rsidR="00EB07A6" w:rsidRPr="00EB07A6" w:rsidRDefault="00EB07A6" w:rsidP="00EE7DA3">
      <w:pPr>
        <w:spacing w:after="0" w:line="240" w:lineRule="auto"/>
        <w:ind w:left="851" w:right="851"/>
        <w:jc w:val="both"/>
        <w:rPr>
          <w:rFonts w:ascii="Palatino Linotype" w:eastAsia="Times New Roman" w:hAnsi="Palatino Linotype" w:cs="Arial"/>
          <w:i/>
          <w:lang w:eastAsia="es-ES"/>
        </w:rPr>
      </w:pPr>
      <w:r w:rsidRPr="00EB07A6">
        <w:rPr>
          <w:rFonts w:ascii="Palatino Linotype" w:eastAsia="Times New Roman" w:hAnsi="Palatino Linotype" w:cs="Arial"/>
          <w:i/>
          <w:lang w:eastAsia="es-ES"/>
        </w:rPr>
        <w:t>El proyecto de presupuesto de egresos deberá realizarse con base en los criterios de proporcionalidad y equidad, considerando las necesidades básicas de las localidades que integran al municipio.</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Es así que entre las funcione</w:t>
      </w:r>
      <w:r w:rsidR="00EE7DA3">
        <w:rPr>
          <w:rFonts w:ascii="Palatino Linotype" w:eastAsia="Times New Roman" w:hAnsi="Palatino Linotype" w:cs="Arial"/>
          <w:sz w:val="24"/>
          <w:szCs w:val="24"/>
          <w:lang w:eastAsia="es-ES"/>
        </w:rPr>
        <w:t xml:space="preserve">s del </w:t>
      </w:r>
      <w:r w:rsidR="00EE7DA3" w:rsidRPr="00F920F2">
        <w:rPr>
          <w:rFonts w:ascii="Palatino Linotype" w:eastAsia="Times New Roman" w:hAnsi="Palatino Linotype" w:cs="Arial"/>
          <w:b/>
          <w:sz w:val="24"/>
          <w:szCs w:val="24"/>
          <w:lang w:eastAsia="es-ES"/>
        </w:rPr>
        <w:t>sujeto o</w:t>
      </w:r>
      <w:r w:rsidRPr="00F920F2">
        <w:rPr>
          <w:rFonts w:ascii="Palatino Linotype" w:eastAsia="Times New Roman" w:hAnsi="Palatino Linotype" w:cs="Arial"/>
          <w:b/>
          <w:sz w:val="24"/>
          <w:szCs w:val="24"/>
          <w:lang w:eastAsia="es-ES"/>
        </w:rPr>
        <w:t>bligado</w:t>
      </w:r>
      <w:r w:rsidRPr="00EB07A6">
        <w:rPr>
          <w:rFonts w:ascii="Palatino Linotype" w:eastAsia="Times New Roman" w:hAnsi="Palatino Linotype" w:cs="Arial"/>
          <w:sz w:val="24"/>
          <w:szCs w:val="24"/>
          <w:lang w:eastAsia="es-ES"/>
        </w:rPr>
        <w:t xml:space="preserve"> se encuentra la de elaborar el proyecto de presupuesto de egresos, el cual se integra de los rubros señalados anteriormente. En </w:t>
      </w:r>
      <w:r w:rsidR="00EE7DA3">
        <w:rPr>
          <w:rFonts w:ascii="Palatino Linotype" w:eastAsia="Times New Roman" w:hAnsi="Palatino Linotype" w:cs="Arial"/>
          <w:sz w:val="24"/>
          <w:szCs w:val="24"/>
          <w:lang w:eastAsia="es-ES"/>
        </w:rPr>
        <w:t>orden de ideas</w:t>
      </w:r>
      <w:r w:rsidRPr="00EB07A6">
        <w:rPr>
          <w:rFonts w:ascii="Palatino Linotype" w:eastAsia="Times New Roman" w:hAnsi="Palatino Linotype" w:cs="Arial"/>
          <w:sz w:val="24"/>
          <w:szCs w:val="24"/>
          <w:lang w:eastAsia="es-ES"/>
        </w:rPr>
        <w:t>, el Manual para la Planeación, Programación y Presupuesto de Egresos Municipal para el Ejercicio Fiscal 2018,</w:t>
      </w:r>
      <w:r w:rsidR="00EE7DA3">
        <w:rPr>
          <w:rFonts w:ascii="Palatino Linotype" w:eastAsia="Times New Roman" w:hAnsi="Palatino Linotype" w:cs="Arial"/>
          <w:sz w:val="24"/>
          <w:szCs w:val="24"/>
          <w:lang w:eastAsia="es-ES"/>
        </w:rPr>
        <w:t xml:space="preserve"> antes referido, </w:t>
      </w:r>
      <w:r w:rsidRPr="00EB07A6">
        <w:rPr>
          <w:rFonts w:ascii="Palatino Linotype" w:eastAsia="Times New Roman" w:hAnsi="Palatino Linotype" w:cs="Arial"/>
          <w:sz w:val="24"/>
          <w:szCs w:val="24"/>
          <w:lang w:eastAsia="es-ES"/>
        </w:rPr>
        <w:t>tiene el propósito de apoyar a los Ayuntamientos y entidades públicas municipales, para integrar el Anteproyecto y Proyecto de Presupuesto de Egresos Municipal, en cumplimiento a lo establecido en la Constitución Política de los Estados Unidos Mexicanos, en la Ley Orgánica Municipal del Estado de México y en el Código Financiero del Estado de México y Municipios.</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 xml:space="preserve">De igual manera el manual establece que los gobiernos municipales al igual que el gobierno estatal a partir del 2008 están obligados a transitar de un Presupuesto por Programas hacia el Presupuesto basado en Resultados (PbR), esta forma de presupuestar implica que las Dependencias Generales y Auxiliares de la Administración Pública Municipal, analicen, refuercen, rediseñen e incluso generen nuevas políticas públicas verificando el enfoque hacia resultados. Las administraciones municipales se enrolan en un proceso de cambio, enfocado a que la eficiencia y eficacia en la estructuración del presupuesto, su ejercicio, registro, </w:t>
      </w:r>
      <w:r w:rsidRPr="00EB07A6">
        <w:rPr>
          <w:rFonts w:ascii="Palatino Linotype" w:eastAsia="Times New Roman" w:hAnsi="Palatino Linotype" w:cs="Arial"/>
          <w:sz w:val="24"/>
          <w:szCs w:val="24"/>
          <w:lang w:eastAsia="es-ES"/>
        </w:rPr>
        <w:lastRenderedPageBreak/>
        <w:t>control y evaluación pueda verificarse en la entrega de resultados benéficos para la población gobernada.</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Por lo que respecta a l</w:t>
      </w:r>
      <w:r w:rsidR="00EE7DA3">
        <w:rPr>
          <w:rFonts w:ascii="Palatino Linotype" w:eastAsia="Times New Roman" w:hAnsi="Palatino Linotype" w:cs="Arial"/>
          <w:sz w:val="24"/>
          <w:szCs w:val="24"/>
          <w:lang w:eastAsia="es-ES"/>
        </w:rPr>
        <w:t>os formatos solicitados por el r</w:t>
      </w:r>
      <w:r w:rsidRPr="00EB07A6">
        <w:rPr>
          <w:rFonts w:ascii="Palatino Linotype" w:eastAsia="Times New Roman" w:hAnsi="Palatino Linotype" w:cs="Arial"/>
          <w:sz w:val="24"/>
          <w:szCs w:val="24"/>
          <w:lang w:eastAsia="es-ES"/>
        </w:rPr>
        <w:t>ecurrente respecto al presupuesto autorizado para el ejercicio fiscal 2018, conviene establecer a que se refiere cada uno de ellos:</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numPr>
          <w:ilvl w:val="0"/>
          <w:numId w:val="14"/>
        </w:numPr>
        <w:spacing w:after="0" w:line="360" w:lineRule="auto"/>
        <w:jc w:val="both"/>
        <w:rPr>
          <w:rFonts w:ascii="Palatino Linotype" w:eastAsia="Times New Roman" w:hAnsi="Palatino Linotype" w:cs="Arial"/>
          <w:sz w:val="24"/>
          <w:szCs w:val="24"/>
          <w:lang w:eastAsia="es-ES"/>
        </w:rPr>
      </w:pPr>
      <w:r w:rsidRPr="00EA0E6D">
        <w:rPr>
          <w:rFonts w:ascii="Palatino Linotype" w:eastAsia="Times New Roman" w:hAnsi="Palatino Linotype" w:cs="Arial"/>
          <w:b/>
          <w:sz w:val="24"/>
          <w:szCs w:val="24"/>
          <w:lang w:eastAsia="es-ES"/>
        </w:rPr>
        <w:t>PbRM-01d</w:t>
      </w:r>
      <w:r w:rsidRPr="00EB07A6">
        <w:rPr>
          <w:rFonts w:ascii="Palatino Linotype" w:eastAsia="Times New Roman" w:hAnsi="Palatino Linotype" w:cs="Arial"/>
          <w:sz w:val="24"/>
          <w:szCs w:val="24"/>
          <w:lang w:eastAsia="es-ES"/>
        </w:rPr>
        <w:t>. “Ficha técnica de diseños de indicadores estratégicos o de gestión”</w:t>
      </w:r>
    </w:p>
    <w:p w:rsidR="00EB07A6" w:rsidRPr="00EB07A6" w:rsidRDefault="00EB07A6" w:rsidP="00EB07A6">
      <w:pPr>
        <w:numPr>
          <w:ilvl w:val="0"/>
          <w:numId w:val="14"/>
        </w:numPr>
        <w:spacing w:after="0" w:line="360" w:lineRule="auto"/>
        <w:jc w:val="both"/>
        <w:rPr>
          <w:rFonts w:ascii="Palatino Linotype" w:eastAsia="Times New Roman" w:hAnsi="Palatino Linotype" w:cs="Arial"/>
          <w:sz w:val="24"/>
          <w:szCs w:val="24"/>
          <w:lang w:eastAsia="es-ES"/>
        </w:rPr>
      </w:pPr>
      <w:r w:rsidRPr="00EA0E6D">
        <w:rPr>
          <w:rFonts w:ascii="Palatino Linotype" w:eastAsia="Times New Roman" w:hAnsi="Palatino Linotype" w:cs="Arial"/>
          <w:b/>
          <w:sz w:val="24"/>
          <w:szCs w:val="24"/>
          <w:lang w:eastAsia="es-ES"/>
        </w:rPr>
        <w:t>PbRM-01e</w:t>
      </w:r>
      <w:r w:rsidRPr="00EB07A6">
        <w:rPr>
          <w:rFonts w:ascii="Palatino Linotype" w:eastAsia="Times New Roman" w:hAnsi="Palatino Linotype" w:cs="Arial"/>
          <w:sz w:val="24"/>
          <w:szCs w:val="24"/>
          <w:lang w:eastAsia="es-ES"/>
        </w:rPr>
        <w:t>. “Matriz de Indicadores para Resultados por Programa presupuestario o Dependencia General”</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636C8B" w:rsidP="00EB07A6">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78720" behindDoc="0" locked="0" layoutInCell="1" allowOverlap="1">
                <wp:simplePos x="0" y="0"/>
                <wp:positionH relativeFrom="column">
                  <wp:posOffset>-67764</wp:posOffset>
                </wp:positionH>
                <wp:positionV relativeFrom="paragraph">
                  <wp:posOffset>1495968</wp:posOffset>
                </wp:positionV>
                <wp:extent cx="5638800" cy="2242457"/>
                <wp:effectExtent l="0" t="0" r="76200" b="62865"/>
                <wp:wrapNone/>
                <wp:docPr id="5" name="Conector recto de flecha 5"/>
                <wp:cNvGraphicFramePr/>
                <a:graphic xmlns:a="http://schemas.openxmlformats.org/drawingml/2006/main">
                  <a:graphicData uri="http://schemas.microsoft.com/office/word/2010/wordprocessingShape">
                    <wps:wsp>
                      <wps:cNvCnPr/>
                      <wps:spPr>
                        <a:xfrm>
                          <a:off x="0" y="0"/>
                          <a:ext cx="5638800" cy="22424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69A269" id="_x0000_t32" coordsize="21600,21600" o:spt="32" o:oned="t" path="m,l21600,21600e" filled="f">
                <v:path arrowok="t" fillok="f" o:connecttype="none"/>
                <o:lock v:ext="edit" shapetype="t"/>
              </v:shapetype>
              <v:shape id="Conector recto de flecha 5" o:spid="_x0000_s1026" type="#_x0000_t32" style="position:absolute;margin-left:-5.35pt;margin-top:117.8pt;width:444pt;height:176.5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" strokecolor="#5b9bd5 [3204]" strokeweight=".5pt">
                <v:stroke endarrow="block" joinstyle="miter"/>
              </v:shape>
            </w:pict>
          </mc:Fallback>
        </mc:AlternateContent>
      </w:r>
      <w:r w:rsidR="00EB07A6" w:rsidRPr="00EB07A6">
        <w:rPr>
          <w:rFonts w:ascii="Palatino Linotype" w:eastAsia="Times New Roman" w:hAnsi="Palatino Linotype" w:cs="Arial"/>
          <w:sz w:val="24"/>
          <w:szCs w:val="24"/>
          <w:lang w:eastAsia="es-ES"/>
        </w:rPr>
        <w:t>En relación a los formatos referidos, se tiene que los mismos integran el proyecto de presupuesto de egresos, de acuerdo a lo dispuesto en el apartado III.3.2 de los Lineamientos para la Integración del Presupuesto de Egresos Municipal, lo cual puede observarse en la siguiente</w:t>
      </w:r>
      <w:r w:rsidR="00F84DA6">
        <w:rPr>
          <w:rFonts w:ascii="Palatino Linotype" w:eastAsia="Times New Roman" w:hAnsi="Palatino Linotype" w:cs="Arial"/>
          <w:sz w:val="24"/>
          <w:szCs w:val="24"/>
          <w:lang w:eastAsia="es-ES"/>
        </w:rPr>
        <w:t xml:space="preserve"> captura de pantalla:</w:t>
      </w:r>
    </w:p>
    <w:p w:rsidR="00EB07A6" w:rsidRPr="00EB07A6" w:rsidRDefault="00F84DA6" w:rsidP="00EB07A6">
      <w:pPr>
        <w:spacing w:after="0" w:line="360" w:lineRule="auto"/>
        <w:jc w:val="both"/>
        <w:rPr>
          <w:rFonts w:ascii="Palatino Linotype" w:eastAsia="Times New Roman" w:hAnsi="Palatino Linotype" w:cs="Arial"/>
          <w:sz w:val="24"/>
          <w:szCs w:val="24"/>
          <w:lang w:eastAsia="es-ES"/>
        </w:rPr>
      </w:pPr>
      <w:r>
        <w:rPr>
          <w:rFonts w:ascii="Times New Roman" w:eastAsia="Times New Roman" w:hAnsi="Times New Roman" w:cs="Times New Roman"/>
          <w:noProof/>
          <w:sz w:val="24"/>
          <w:szCs w:val="24"/>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198332</wp:posOffset>
                </wp:positionH>
                <wp:positionV relativeFrom="paragraph">
                  <wp:posOffset>2252768</wp:posOffset>
                </wp:positionV>
                <wp:extent cx="5689600" cy="457200"/>
                <wp:effectExtent l="19050" t="19050" r="25400" b="19050"/>
                <wp:wrapNone/>
                <wp:docPr id="18" name="Rectángulo 18"/>
                <wp:cNvGraphicFramePr/>
                <a:graphic xmlns:a="http://schemas.openxmlformats.org/drawingml/2006/main">
                  <a:graphicData uri="http://schemas.microsoft.com/office/word/2010/wordprocessingShape">
                    <wps:wsp>
                      <wps:cNvSpPr/>
                      <wps:spPr>
                        <a:xfrm>
                          <a:off x="0" y="0"/>
                          <a:ext cx="5689600" cy="4572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DF0E9" id="Rectángulo 18" o:spid="_x0000_s1026" style="position:absolute;margin-left:15.6pt;margin-top:177.4pt;width:448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" filled="f" strokecolor="#c00000" strokeweight="2.25pt"/>
            </w:pict>
          </mc:Fallback>
        </mc:AlternateContent>
      </w:r>
      <w:r w:rsidR="00EB07A6" w:rsidRPr="00EB07A6">
        <w:rPr>
          <w:rFonts w:ascii="Times New Roman" w:eastAsia="Times New Roman" w:hAnsi="Times New Roman" w:cs="Times New Roman"/>
          <w:noProof/>
          <w:sz w:val="24"/>
          <w:szCs w:val="24"/>
          <w:lang w:eastAsia="es-MX"/>
        </w:rPr>
        <w:drawing>
          <wp:inline distT="0" distB="0" distL="0" distR="0" wp14:anchorId="5DE23FC4" wp14:editId="4BB52C3A">
            <wp:extent cx="5735150" cy="6257925"/>
            <wp:effectExtent l="190500" t="190500" r="189865" b="1809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301" t="18077" r="33859" b="22097"/>
                    <a:stretch/>
                  </pic:blipFill>
                  <pic:spPr bwMode="auto">
                    <a:xfrm>
                      <a:off x="0" y="0"/>
                      <a:ext cx="5776695" cy="6303257"/>
                    </a:xfrm>
                    <a:prstGeom prst="rect">
                      <a:avLst/>
                    </a:prstGeom>
                    <a:ln>
                      <a:noFill/>
                    </a:ln>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Con base en lo anterior, y toda vez qu</w:t>
      </w:r>
      <w:r w:rsidR="004E03FA">
        <w:rPr>
          <w:rFonts w:ascii="Palatino Linotype" w:eastAsia="Times New Roman" w:hAnsi="Palatino Linotype" w:cs="Arial"/>
          <w:sz w:val="24"/>
          <w:szCs w:val="24"/>
          <w:lang w:eastAsia="es-ES"/>
        </w:rPr>
        <w:t xml:space="preserve">e la normatividad constriñe al </w:t>
      </w:r>
      <w:r w:rsidR="004E03FA" w:rsidRPr="004E03FA">
        <w:rPr>
          <w:rFonts w:ascii="Palatino Linotype" w:eastAsia="Times New Roman" w:hAnsi="Palatino Linotype" w:cs="Arial"/>
          <w:b/>
          <w:sz w:val="24"/>
          <w:szCs w:val="24"/>
          <w:lang w:eastAsia="es-ES"/>
        </w:rPr>
        <w:t>sujeto o</w:t>
      </w:r>
      <w:r w:rsidRPr="004E03FA">
        <w:rPr>
          <w:rFonts w:ascii="Palatino Linotype" w:eastAsia="Times New Roman" w:hAnsi="Palatino Linotype" w:cs="Arial"/>
          <w:b/>
          <w:sz w:val="24"/>
          <w:szCs w:val="24"/>
          <w:lang w:eastAsia="es-ES"/>
        </w:rPr>
        <w:t>bligado</w:t>
      </w:r>
      <w:r w:rsidRPr="00EB07A6">
        <w:rPr>
          <w:rFonts w:ascii="Palatino Linotype" w:eastAsia="Times New Roman" w:hAnsi="Palatino Linotype" w:cs="Arial"/>
          <w:sz w:val="24"/>
          <w:szCs w:val="24"/>
          <w:lang w:eastAsia="es-ES"/>
        </w:rPr>
        <w:t xml:space="preserve"> a entregar el proyecto de presupuesto de egresos a más tardar el día veinte de </w:t>
      </w:r>
      <w:r w:rsidRPr="00EB07A6">
        <w:rPr>
          <w:rFonts w:ascii="Palatino Linotype" w:eastAsia="Times New Roman" w:hAnsi="Palatino Linotype" w:cs="Arial"/>
          <w:sz w:val="24"/>
          <w:szCs w:val="24"/>
          <w:lang w:eastAsia="es-ES"/>
        </w:rPr>
        <w:lastRenderedPageBreak/>
        <w:t>dici</w:t>
      </w:r>
      <w:r w:rsidR="00F84DA6">
        <w:rPr>
          <w:rFonts w:ascii="Palatino Linotype" w:eastAsia="Times New Roman" w:hAnsi="Palatino Linotype" w:cs="Arial"/>
          <w:sz w:val="24"/>
          <w:szCs w:val="24"/>
          <w:lang w:eastAsia="es-ES"/>
        </w:rPr>
        <w:t xml:space="preserve">embre, es dable inferir que </w:t>
      </w:r>
      <w:r w:rsidR="00F84DA6" w:rsidRPr="00F84DA6">
        <w:rPr>
          <w:rFonts w:ascii="Palatino Linotype" w:eastAsia="Times New Roman" w:hAnsi="Palatino Linotype" w:cs="Arial"/>
          <w:b/>
          <w:sz w:val="24"/>
          <w:szCs w:val="24"/>
          <w:lang w:eastAsia="es-ES"/>
        </w:rPr>
        <w:t>el sujeto o</w:t>
      </w:r>
      <w:r w:rsidRPr="00F84DA6">
        <w:rPr>
          <w:rFonts w:ascii="Palatino Linotype" w:eastAsia="Times New Roman" w:hAnsi="Palatino Linotype" w:cs="Arial"/>
          <w:b/>
          <w:sz w:val="24"/>
          <w:szCs w:val="24"/>
          <w:lang w:eastAsia="es-ES"/>
        </w:rPr>
        <w:t>bligado</w:t>
      </w:r>
      <w:r w:rsidRPr="00EB07A6">
        <w:rPr>
          <w:rFonts w:ascii="Palatino Linotype" w:eastAsia="Times New Roman" w:hAnsi="Palatino Linotype" w:cs="Arial"/>
          <w:sz w:val="24"/>
          <w:szCs w:val="24"/>
          <w:lang w:eastAsia="es-ES"/>
        </w:rPr>
        <w:t xml:space="preserve"> cuenta con la información relativa a la presentación del proyecto de presupuesto de egresos para el ejercicio fiscal 2018, pues éste se debió haber presentado a más tardar el veinte de diciembre de dos mil diecisiete para su consideración y aprobación; por lo anterior, este Instituto considera que es viable o</w:t>
      </w:r>
      <w:r w:rsidR="00F84DA6">
        <w:rPr>
          <w:rFonts w:ascii="Palatino Linotype" w:eastAsia="Times New Roman" w:hAnsi="Palatino Linotype" w:cs="Arial"/>
          <w:sz w:val="24"/>
          <w:szCs w:val="24"/>
          <w:lang w:eastAsia="es-ES"/>
        </w:rPr>
        <w:t xml:space="preserve">rdenar </w:t>
      </w:r>
      <w:r w:rsidR="00F84DA6" w:rsidRPr="00F84DA6">
        <w:rPr>
          <w:rFonts w:ascii="Palatino Linotype" w:eastAsia="Times New Roman" w:hAnsi="Palatino Linotype" w:cs="Arial"/>
          <w:b/>
          <w:sz w:val="24"/>
          <w:szCs w:val="24"/>
          <w:lang w:eastAsia="es-ES"/>
        </w:rPr>
        <w:t>al sujeto o</w:t>
      </w:r>
      <w:r w:rsidRPr="00F84DA6">
        <w:rPr>
          <w:rFonts w:ascii="Palatino Linotype" w:eastAsia="Times New Roman" w:hAnsi="Palatino Linotype" w:cs="Arial"/>
          <w:b/>
          <w:sz w:val="24"/>
          <w:szCs w:val="24"/>
          <w:lang w:eastAsia="es-ES"/>
        </w:rPr>
        <w:t>bligado</w:t>
      </w:r>
      <w:r w:rsidRPr="00EB07A6">
        <w:rPr>
          <w:rFonts w:ascii="Palatino Linotype" w:eastAsia="Times New Roman" w:hAnsi="Palatino Linotype" w:cs="Arial"/>
          <w:sz w:val="24"/>
          <w:szCs w:val="24"/>
          <w:lang w:eastAsia="es-ES"/>
        </w:rPr>
        <w:t xml:space="preserve"> a hacer entrega </w:t>
      </w:r>
      <w:r w:rsidR="00F84DA6">
        <w:rPr>
          <w:rFonts w:ascii="Palatino Linotype" w:eastAsia="Times New Roman" w:hAnsi="Palatino Linotype" w:cs="Arial"/>
          <w:sz w:val="24"/>
          <w:szCs w:val="24"/>
          <w:lang w:eastAsia="es-ES"/>
        </w:rPr>
        <w:t xml:space="preserve">de los formatos solicitados al </w:t>
      </w:r>
      <w:r w:rsidR="00F84DA6" w:rsidRPr="00F84DA6">
        <w:rPr>
          <w:rFonts w:ascii="Palatino Linotype" w:eastAsia="Times New Roman" w:hAnsi="Palatino Linotype" w:cs="Arial"/>
          <w:b/>
          <w:sz w:val="24"/>
          <w:szCs w:val="24"/>
          <w:lang w:eastAsia="es-ES"/>
        </w:rPr>
        <w:t>r</w:t>
      </w:r>
      <w:r w:rsidRPr="00F84DA6">
        <w:rPr>
          <w:rFonts w:ascii="Palatino Linotype" w:eastAsia="Times New Roman" w:hAnsi="Palatino Linotype" w:cs="Arial"/>
          <w:b/>
          <w:sz w:val="24"/>
          <w:szCs w:val="24"/>
          <w:lang w:eastAsia="es-ES"/>
        </w:rPr>
        <w:t>ecurrente</w:t>
      </w:r>
      <w:r w:rsidRPr="00EB07A6">
        <w:rPr>
          <w:rFonts w:ascii="Palatino Linotype" w:eastAsia="Times New Roman" w:hAnsi="Palatino Linotype" w:cs="Arial"/>
          <w:sz w:val="24"/>
          <w:szCs w:val="24"/>
          <w:lang w:eastAsia="es-ES"/>
        </w:rPr>
        <w:t xml:space="preserve"> relativos al presupuesto de egresos autorizado para el ejercicio fiscal 2018. </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F84DA6" w:rsidP="00EB07A6">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 xml:space="preserve">Ahora bien, respecto a los formatos de los cuales el sujeto obligado manifestó </w:t>
      </w:r>
      <w:r w:rsidR="00EB07A6" w:rsidRPr="00EB07A6">
        <w:rPr>
          <w:rFonts w:ascii="Palatino Linotype" w:eastAsia="Times New Roman" w:hAnsi="Palatino Linotype" w:cs="Arial"/>
          <w:sz w:val="24"/>
          <w:szCs w:val="24"/>
          <w:lang w:eastAsia="es-ES"/>
        </w:rPr>
        <w:t xml:space="preserve"> </w:t>
      </w:r>
      <w:r>
        <w:rPr>
          <w:rFonts w:ascii="Palatino Linotype" w:eastAsia="Times New Roman" w:hAnsi="Palatino Linotype" w:cs="Arial"/>
          <w:sz w:val="24"/>
          <w:szCs w:val="24"/>
          <w:lang w:eastAsia="es-ES"/>
        </w:rPr>
        <w:t xml:space="preserve">que no manejaba del </w:t>
      </w:r>
      <w:r w:rsidR="00EB07A6" w:rsidRPr="00EB07A6">
        <w:rPr>
          <w:rFonts w:ascii="Palatino Linotype" w:eastAsia="Times New Roman" w:hAnsi="Palatino Linotype" w:cs="Arial"/>
          <w:sz w:val="24"/>
          <w:szCs w:val="24"/>
          <w:lang w:eastAsia="es-ES"/>
        </w:rPr>
        <w:t xml:space="preserve">segundo punto de la solicitud de información, </w:t>
      </w:r>
      <w:r>
        <w:rPr>
          <w:rFonts w:ascii="Palatino Linotype" w:eastAsia="Times New Roman" w:hAnsi="Palatino Linotype" w:cs="Arial"/>
          <w:sz w:val="24"/>
          <w:szCs w:val="24"/>
          <w:lang w:eastAsia="es-ES"/>
        </w:rPr>
        <w:t>correspondientes</w:t>
      </w:r>
      <w:r w:rsidR="00EB07A6" w:rsidRPr="00EB07A6">
        <w:rPr>
          <w:rFonts w:ascii="Palatino Linotype" w:eastAsia="Times New Roman" w:hAnsi="Palatino Linotype" w:cs="Arial"/>
          <w:sz w:val="24"/>
          <w:szCs w:val="24"/>
          <w:lang w:eastAsia="es-ES"/>
        </w:rPr>
        <w:t xml:space="preserve"> los formatos del presupuesto ejercido durante el ejercicio fiscal 2018 al mes de julio, en específico de los formatos </w:t>
      </w:r>
      <w:r w:rsidRPr="00F84DA6">
        <w:rPr>
          <w:rFonts w:ascii="Palatino Linotype" w:eastAsia="Times New Roman" w:hAnsi="Palatino Linotype" w:cs="Arial"/>
          <w:b/>
          <w:sz w:val="24"/>
          <w:szCs w:val="24"/>
          <w:lang w:eastAsia="es-ES"/>
        </w:rPr>
        <w:t>PbRM-10a, PbRM-10b, PbRM-10c, PbRM-11</w:t>
      </w:r>
      <w:r w:rsidR="00EB07A6" w:rsidRPr="00EB07A6">
        <w:rPr>
          <w:rFonts w:ascii="Palatino Linotype" w:eastAsia="Times New Roman" w:hAnsi="Palatino Linotype" w:cs="Arial"/>
          <w:sz w:val="24"/>
          <w:szCs w:val="24"/>
          <w:lang w:eastAsia="es-ES"/>
        </w:rPr>
        <w:t>. En este punto es necesario dejar establecido que si bien el particular estableció como temporalidad “al mes de junio”, este Instituto</w:t>
      </w:r>
      <w:r w:rsidR="00F62AFB">
        <w:rPr>
          <w:rFonts w:ascii="Palatino Linotype" w:eastAsia="Times New Roman" w:hAnsi="Palatino Linotype" w:cs="Arial"/>
          <w:sz w:val="24"/>
          <w:szCs w:val="24"/>
          <w:lang w:eastAsia="es-ES"/>
        </w:rPr>
        <w:t>,</w:t>
      </w:r>
      <w:r w:rsidR="00EB07A6" w:rsidRPr="00EB07A6">
        <w:rPr>
          <w:rFonts w:ascii="Palatino Linotype" w:eastAsia="Times New Roman" w:hAnsi="Palatino Linotype" w:cs="Arial"/>
          <w:sz w:val="24"/>
          <w:szCs w:val="24"/>
          <w:lang w:eastAsia="es-ES"/>
        </w:rPr>
        <w:t xml:space="preserve"> haciendo uso de la facultad conferida en el artículo 13 de la Ley de Transparencia y Acceso a la Información Pública del Estado de México y Municipios, suple la deficiencia y estipula que debe entenderse la temporalidad comprendida del primero de enero al treinta de junio de dos mil dieciocho. Tocante a esto, se tiene que dichos formatos corresponden a lo siguiente:</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numPr>
          <w:ilvl w:val="0"/>
          <w:numId w:val="15"/>
        </w:num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b/>
          <w:sz w:val="24"/>
          <w:szCs w:val="24"/>
          <w:lang w:eastAsia="es-ES"/>
        </w:rPr>
        <w:t>PbRM-10a</w:t>
      </w:r>
      <w:r w:rsidRPr="00EB07A6">
        <w:rPr>
          <w:rFonts w:ascii="Palatino Linotype" w:eastAsia="Times New Roman" w:hAnsi="Palatino Linotype" w:cs="Arial"/>
          <w:sz w:val="24"/>
          <w:szCs w:val="24"/>
          <w:lang w:eastAsia="es-ES"/>
        </w:rPr>
        <w:t>. “Avance presupuestal de egresos detallado”</w:t>
      </w:r>
    </w:p>
    <w:p w:rsidR="00EB07A6" w:rsidRPr="00EB07A6" w:rsidRDefault="00EB07A6" w:rsidP="00EB07A6">
      <w:pPr>
        <w:numPr>
          <w:ilvl w:val="0"/>
          <w:numId w:val="15"/>
        </w:num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b/>
          <w:sz w:val="24"/>
          <w:szCs w:val="24"/>
          <w:lang w:eastAsia="es-ES"/>
        </w:rPr>
        <w:t>PbRM-10b</w:t>
      </w:r>
      <w:r w:rsidRPr="00EB07A6">
        <w:rPr>
          <w:rFonts w:ascii="Palatino Linotype" w:eastAsia="Times New Roman" w:hAnsi="Palatino Linotype" w:cs="Arial"/>
          <w:sz w:val="24"/>
          <w:szCs w:val="24"/>
          <w:lang w:eastAsia="es-ES"/>
        </w:rPr>
        <w:t>. “Avance presupuestal de egresos”</w:t>
      </w:r>
    </w:p>
    <w:p w:rsidR="00EB07A6" w:rsidRPr="00EB07A6" w:rsidRDefault="00EB07A6" w:rsidP="00EB07A6">
      <w:pPr>
        <w:numPr>
          <w:ilvl w:val="0"/>
          <w:numId w:val="15"/>
        </w:num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b/>
          <w:sz w:val="24"/>
          <w:szCs w:val="24"/>
          <w:lang w:eastAsia="es-ES"/>
        </w:rPr>
        <w:t>PbRM-10c</w:t>
      </w:r>
      <w:r w:rsidRPr="00EB07A6">
        <w:rPr>
          <w:rFonts w:ascii="Palatino Linotype" w:eastAsia="Times New Roman" w:hAnsi="Palatino Linotype" w:cs="Arial"/>
          <w:sz w:val="24"/>
          <w:szCs w:val="24"/>
          <w:lang w:eastAsia="es-ES"/>
        </w:rPr>
        <w:t>. “Estado comparativo presupuestal de egresos”</w:t>
      </w:r>
    </w:p>
    <w:p w:rsidR="00EB07A6" w:rsidRPr="00EB07A6" w:rsidRDefault="00EB07A6" w:rsidP="00EB07A6">
      <w:pPr>
        <w:numPr>
          <w:ilvl w:val="0"/>
          <w:numId w:val="15"/>
        </w:num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b/>
          <w:sz w:val="24"/>
          <w:szCs w:val="24"/>
          <w:lang w:eastAsia="es-ES"/>
        </w:rPr>
        <w:t>PbRM-11</w:t>
      </w:r>
      <w:r w:rsidRPr="00EB07A6">
        <w:rPr>
          <w:rFonts w:ascii="Palatino Linotype" w:eastAsia="Times New Roman" w:hAnsi="Palatino Linotype" w:cs="Arial"/>
          <w:sz w:val="24"/>
          <w:szCs w:val="24"/>
          <w:lang w:eastAsia="es-ES"/>
        </w:rPr>
        <w:t>. “Seguimiento trimestral del Programa Anual de Obras”</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lastRenderedPageBreak/>
        <w:t>Ahora bien, los formatos referidos están contemplados en la Guía Metodológica para el Seguimiento y Evaluación del Plan de Desarrollo Municipal Vigente, la cual fue publicada en el Periódico Oficial “Gaceta del Gobierno” el veinticuatro de octubre de dos mil diecisiete, en la que se hace referencia a la obligación constitucional de evaluar el presupuesto a fin de identificar los resultados obtenidos en cumplimiento a los objetivos planteados para cada uno de los programas y proyectos preestablecidos en el Plan de Desarrollo, por lo que dicho documento fue concebido como una guía de apoyo a las administraciones públicas municipales para facilitar el cumplimiento de la normatividad en el proceso de evaluación y seguimiento del Plan de Desarrollo Municipal (PDM), los programas anuales y el presupuesto de los Ayuntamientos, así como para establecer criterios que logren homologar los reportes e informes, para identificar los resultados en el cumplimiento de objetivos y metas establecidas en el PDM y el Programa Anual, para valorar la ejecución de las acciones e identificar el impacto, producto o beneficio de la población.</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Asimismo, la Guía referida en su apartado “V. Informe Mensual Presupuestal”, dispone que para dar seguimiento a la ejecución del Presupuesto de Egreso Municipal, conforme al artículo 32  segundo párrafo de la Ley de Fiscalización Superior del estado de México</w:t>
      </w:r>
      <w:r w:rsidRPr="00EB07A6">
        <w:rPr>
          <w:rFonts w:ascii="Palatino Linotype" w:eastAsia="Times New Roman" w:hAnsi="Palatino Linotype" w:cs="Arial"/>
          <w:sz w:val="24"/>
          <w:szCs w:val="24"/>
          <w:vertAlign w:val="superscript"/>
          <w:lang w:eastAsia="es-ES"/>
        </w:rPr>
        <w:footnoteReference w:id="1"/>
      </w:r>
      <w:r w:rsidRPr="00EB07A6">
        <w:rPr>
          <w:rFonts w:ascii="Palatino Linotype" w:eastAsia="Times New Roman" w:hAnsi="Palatino Linotype" w:cs="Arial"/>
          <w:sz w:val="24"/>
          <w:szCs w:val="24"/>
          <w:lang w:eastAsia="es-ES"/>
        </w:rPr>
        <w:t>, los entes municipales deben presentar el informe mensual dentro de los veinte días posteriores al término del mes correspondiente.</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Dicho informe debe contener los formatos que se observan en la siguiente captura de pantalla:</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Times New Roman" w:eastAsia="Times New Roman" w:hAnsi="Times New Roman" w:cs="Times New Roman"/>
          <w:noProof/>
          <w:sz w:val="24"/>
          <w:szCs w:val="24"/>
          <w:lang w:eastAsia="es-MX"/>
        </w:rPr>
        <w:drawing>
          <wp:inline distT="0" distB="0" distL="0" distR="0" wp14:anchorId="006E87BD" wp14:editId="2B5A08E5">
            <wp:extent cx="5920740" cy="1771587"/>
            <wp:effectExtent l="190500" t="190500" r="194310" b="1911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957" t="26147" r="8234" b="30335"/>
                    <a:stretch/>
                  </pic:blipFill>
                  <pic:spPr bwMode="auto">
                    <a:xfrm>
                      <a:off x="0" y="0"/>
                      <a:ext cx="5934027" cy="1775563"/>
                    </a:xfrm>
                    <a:prstGeom prst="rect">
                      <a:avLst/>
                    </a:prstGeom>
                    <a:ln>
                      <a:noFill/>
                    </a:ln>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Default="000B132C" w:rsidP="00EB07A6">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Así, se tiene que el sujeto o</w:t>
      </w:r>
      <w:r w:rsidR="00EB07A6" w:rsidRPr="00EB07A6">
        <w:rPr>
          <w:rFonts w:ascii="Palatino Linotype" w:eastAsia="Times New Roman" w:hAnsi="Palatino Linotype" w:cs="Arial"/>
          <w:sz w:val="24"/>
          <w:szCs w:val="24"/>
          <w:lang w:eastAsia="es-ES"/>
        </w:rPr>
        <w:t>bligado está constreñido a realizar su Informe Mensual Presupuestal y presentarlo al Órgano Superior de Fiscalización del Estado de México (OSFEM), y en di</w:t>
      </w:r>
      <w:r>
        <w:rPr>
          <w:rFonts w:ascii="Palatino Linotype" w:eastAsia="Times New Roman" w:hAnsi="Palatino Linotype" w:cs="Arial"/>
          <w:sz w:val="24"/>
          <w:szCs w:val="24"/>
          <w:lang w:eastAsia="es-ES"/>
        </w:rPr>
        <w:t>cho Informe deberán presentarse</w:t>
      </w:r>
      <w:r w:rsidR="00EB07A6" w:rsidRPr="00EB07A6">
        <w:rPr>
          <w:rFonts w:ascii="Palatino Linotype" w:eastAsia="Times New Roman" w:hAnsi="Palatino Linotype" w:cs="Arial"/>
          <w:sz w:val="24"/>
          <w:szCs w:val="24"/>
          <w:lang w:eastAsia="es-ES"/>
        </w:rPr>
        <w:t xml:space="preserve"> los formatos PbRM-10a, PbRM-10b y PbRM-10c.</w:t>
      </w:r>
    </w:p>
    <w:p w:rsidR="000B132C" w:rsidRPr="00EB07A6" w:rsidRDefault="000B132C"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 xml:space="preserve">Así, tomando en cuenta que </w:t>
      </w:r>
      <w:r w:rsidRPr="004708DA">
        <w:rPr>
          <w:rFonts w:ascii="Palatino Linotype" w:eastAsia="Times New Roman" w:hAnsi="Palatino Linotype" w:cs="Arial"/>
          <w:b/>
          <w:sz w:val="24"/>
          <w:szCs w:val="24"/>
          <w:lang w:eastAsia="es-ES"/>
        </w:rPr>
        <w:t>el</w:t>
      </w:r>
      <w:r w:rsidR="000B132C" w:rsidRPr="004708DA">
        <w:rPr>
          <w:rFonts w:ascii="Palatino Linotype" w:eastAsia="Times New Roman" w:hAnsi="Palatino Linotype" w:cs="Arial"/>
          <w:b/>
          <w:sz w:val="24"/>
          <w:szCs w:val="24"/>
          <w:lang w:eastAsia="es-ES"/>
        </w:rPr>
        <w:t xml:space="preserve"> sujeto o</w:t>
      </w:r>
      <w:r w:rsidRPr="004708DA">
        <w:rPr>
          <w:rFonts w:ascii="Palatino Linotype" w:eastAsia="Times New Roman" w:hAnsi="Palatino Linotype" w:cs="Arial"/>
          <w:b/>
          <w:sz w:val="24"/>
          <w:szCs w:val="24"/>
          <w:lang w:eastAsia="es-ES"/>
        </w:rPr>
        <w:t>bligado</w:t>
      </w:r>
      <w:r w:rsidRPr="00EB07A6">
        <w:rPr>
          <w:rFonts w:ascii="Palatino Linotype" w:eastAsia="Times New Roman" w:hAnsi="Palatino Linotype" w:cs="Arial"/>
          <w:sz w:val="24"/>
          <w:szCs w:val="24"/>
          <w:lang w:eastAsia="es-ES"/>
        </w:rPr>
        <w:t xml:space="preserve"> se encuentra constreñido a remitir el informe mensual al Órgano fiscaliz</w:t>
      </w:r>
      <w:r w:rsidR="000B132C">
        <w:rPr>
          <w:rFonts w:ascii="Palatino Linotype" w:eastAsia="Times New Roman" w:hAnsi="Palatino Linotype" w:cs="Arial"/>
          <w:sz w:val="24"/>
          <w:szCs w:val="24"/>
          <w:lang w:eastAsia="es-ES"/>
        </w:rPr>
        <w:t>ador, es dable verificar si el sujeto o</w:t>
      </w:r>
      <w:r w:rsidRPr="00EB07A6">
        <w:rPr>
          <w:rFonts w:ascii="Palatino Linotype" w:eastAsia="Times New Roman" w:hAnsi="Palatino Linotype" w:cs="Arial"/>
          <w:sz w:val="24"/>
          <w:szCs w:val="24"/>
          <w:lang w:eastAsia="es-ES"/>
        </w:rPr>
        <w:t xml:space="preserve">bligado </w:t>
      </w:r>
      <w:r w:rsidRPr="00EB07A6">
        <w:rPr>
          <w:rFonts w:ascii="Palatino Linotype" w:eastAsia="Times New Roman" w:hAnsi="Palatino Linotype" w:cs="Arial"/>
          <w:sz w:val="24"/>
          <w:szCs w:val="24"/>
          <w:lang w:eastAsia="es-ES"/>
        </w:rPr>
        <w:lastRenderedPageBreak/>
        <w:t>cumplió con la entrega del informe mensual correspondiente al mes de junio ante el OSFEM, lo cual puede observarse en la siguiente imagen:</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D4CBB" w:rsidP="00EB07A6">
      <w:pPr>
        <w:spacing w:after="0" w:line="360" w:lineRule="auto"/>
        <w:jc w:val="both"/>
        <w:rPr>
          <w:rFonts w:ascii="Palatino Linotype" w:eastAsia="Times New Roman" w:hAnsi="Palatino Linotype" w:cs="Arial"/>
          <w:sz w:val="24"/>
          <w:szCs w:val="24"/>
          <w:lang w:eastAsia="es-ES"/>
        </w:rPr>
      </w:pPr>
      <w:r w:rsidRPr="00EB07A6">
        <w:rPr>
          <w:rFonts w:ascii="Times New Roman" w:eastAsia="Times New Roman" w:hAnsi="Times New Roman" w:cs="Times New Roman"/>
          <w:noProof/>
          <w:sz w:val="24"/>
          <w:szCs w:val="24"/>
          <w:lang w:eastAsia="es-MX"/>
        </w:rPr>
        <mc:AlternateContent>
          <mc:Choice Requires="wps">
            <w:drawing>
              <wp:anchor distT="0" distB="0" distL="114300" distR="114300" simplePos="0" relativeHeight="251667456" behindDoc="0" locked="0" layoutInCell="1" allowOverlap="1" wp14:anchorId="0297D284" wp14:editId="1573B2B3">
                <wp:simplePos x="0" y="0"/>
                <wp:positionH relativeFrom="column">
                  <wp:posOffset>3324225</wp:posOffset>
                </wp:positionH>
                <wp:positionV relativeFrom="paragraph">
                  <wp:posOffset>1638300</wp:posOffset>
                </wp:positionV>
                <wp:extent cx="234315" cy="523875"/>
                <wp:effectExtent l="19050" t="0" r="13335" b="47625"/>
                <wp:wrapNone/>
                <wp:docPr id="37" name="Flecha abajo 37"/>
                <wp:cNvGraphicFramePr/>
                <a:graphic xmlns:a="http://schemas.openxmlformats.org/drawingml/2006/main">
                  <a:graphicData uri="http://schemas.microsoft.com/office/word/2010/wordprocessingShape">
                    <wps:wsp>
                      <wps:cNvSpPr/>
                      <wps:spPr>
                        <a:xfrm>
                          <a:off x="0" y="0"/>
                          <a:ext cx="234315" cy="523875"/>
                        </a:xfrm>
                        <a:prstGeom prst="downArrow">
                          <a:avLst/>
                        </a:prstGeom>
                        <a:solidFill>
                          <a:srgbClr val="C00000"/>
                        </a:solid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D75C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7" o:spid="_x0000_s1026" type="#_x0000_t67" style="position:absolute;margin-left:261.75pt;margin-top:129pt;width:18.45pt;height:41.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" adj="16769" fillcolor="#c00000" strokecolor="#c00000" strokeweight="1.5pt"/>
            </w:pict>
          </mc:Fallback>
        </mc:AlternateContent>
      </w:r>
      <w:r>
        <w:rPr>
          <w:rFonts w:ascii="Palatino Linotype" w:eastAsia="Times New Roman" w:hAnsi="Palatino Linotype" w:cs="Arial"/>
          <w:noProof/>
          <w:sz w:val="24"/>
          <w:szCs w:val="24"/>
          <w:lang w:eastAsia="es-MX"/>
        </w:rPr>
        <w:drawing>
          <wp:inline distT="0" distB="0" distL="0" distR="0">
            <wp:extent cx="5229225" cy="2514600"/>
            <wp:effectExtent l="190500" t="190500" r="200025" b="1905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1431" cy="2515661"/>
                    </a:xfrm>
                    <a:prstGeom prst="rect">
                      <a:avLst/>
                    </a:prstGeom>
                    <a:noFill/>
                    <a:ln>
                      <a:noFill/>
                    </a:ln>
                    <a:effectLst>
                      <a:outerShdw blurRad="190500" algn="ctr" rotWithShape="0">
                        <a:prstClr val="black">
                          <a:alpha val="70000"/>
                        </a:prstClr>
                      </a:outerShdw>
                    </a:effectLst>
                  </pic:spPr>
                </pic:pic>
              </a:graphicData>
            </a:graphic>
          </wp:inline>
        </w:drawing>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De l</w:t>
      </w:r>
      <w:r w:rsidR="00ED4CBB">
        <w:rPr>
          <w:rFonts w:ascii="Palatino Linotype" w:eastAsia="Times New Roman" w:hAnsi="Palatino Linotype" w:cs="Arial"/>
          <w:sz w:val="24"/>
          <w:szCs w:val="24"/>
          <w:lang w:eastAsia="es-ES"/>
        </w:rPr>
        <w:t>o anterior se desprende que el sujeto o</w:t>
      </w:r>
      <w:r w:rsidRPr="00EB07A6">
        <w:rPr>
          <w:rFonts w:ascii="Palatino Linotype" w:eastAsia="Times New Roman" w:hAnsi="Palatino Linotype" w:cs="Arial"/>
          <w:sz w:val="24"/>
          <w:szCs w:val="24"/>
          <w:lang w:eastAsia="es-ES"/>
        </w:rPr>
        <w:t>bligado cumplió con la entrega del informe mensual correspondiente al mes de junio de dos mil dieciocho, por lo que se infiere que cuenta con la</w:t>
      </w:r>
      <w:r w:rsidR="004708DA">
        <w:rPr>
          <w:rFonts w:ascii="Palatino Linotype" w:eastAsia="Times New Roman" w:hAnsi="Palatino Linotype" w:cs="Arial"/>
          <w:sz w:val="24"/>
          <w:szCs w:val="24"/>
          <w:lang w:eastAsia="es-ES"/>
        </w:rPr>
        <w:t xml:space="preserve"> información solicitada por el </w:t>
      </w:r>
      <w:r w:rsidR="004708DA" w:rsidRPr="004708DA">
        <w:rPr>
          <w:rFonts w:ascii="Palatino Linotype" w:eastAsia="Times New Roman" w:hAnsi="Palatino Linotype" w:cs="Arial"/>
          <w:b/>
          <w:sz w:val="24"/>
          <w:szCs w:val="24"/>
          <w:lang w:eastAsia="es-ES"/>
        </w:rPr>
        <w:t>r</w:t>
      </w:r>
      <w:r w:rsidRPr="004708DA">
        <w:rPr>
          <w:rFonts w:ascii="Palatino Linotype" w:eastAsia="Times New Roman" w:hAnsi="Palatino Linotype" w:cs="Arial"/>
          <w:b/>
          <w:sz w:val="24"/>
          <w:szCs w:val="24"/>
          <w:lang w:eastAsia="es-ES"/>
        </w:rPr>
        <w:t>ecurrente</w:t>
      </w:r>
      <w:r w:rsidRPr="00EB07A6">
        <w:rPr>
          <w:rFonts w:ascii="Palatino Linotype" w:eastAsia="Times New Roman" w:hAnsi="Palatino Linotype" w:cs="Arial"/>
          <w:sz w:val="24"/>
          <w:szCs w:val="24"/>
          <w:lang w:eastAsia="es-ES"/>
        </w:rPr>
        <w:t xml:space="preserve"> relativa a los formatos </w:t>
      </w:r>
      <w:r w:rsidRPr="00ED4CBB">
        <w:rPr>
          <w:rFonts w:ascii="Palatino Linotype" w:eastAsia="Times New Roman" w:hAnsi="Palatino Linotype" w:cs="Arial"/>
          <w:b/>
          <w:sz w:val="24"/>
          <w:szCs w:val="24"/>
          <w:lang w:eastAsia="es-ES"/>
        </w:rPr>
        <w:t>PbRM-10a, PbRM-10b y PbRM-10c</w:t>
      </w:r>
      <w:r w:rsidRPr="00EB07A6">
        <w:rPr>
          <w:rFonts w:ascii="Palatino Linotype" w:eastAsia="Times New Roman" w:hAnsi="Palatino Linotype" w:cs="Arial"/>
          <w:sz w:val="24"/>
          <w:szCs w:val="24"/>
          <w:lang w:eastAsia="es-ES"/>
        </w:rPr>
        <w:t>, por lo cual es dable ordenar la entrega de</w:t>
      </w:r>
      <w:r w:rsidR="00ED4CBB">
        <w:rPr>
          <w:rFonts w:ascii="Palatino Linotype" w:eastAsia="Times New Roman" w:hAnsi="Palatino Linotype" w:cs="Arial"/>
          <w:sz w:val="24"/>
          <w:szCs w:val="24"/>
          <w:lang w:eastAsia="es-ES"/>
        </w:rPr>
        <w:t xml:space="preserve"> los formatos antes citados al r</w:t>
      </w:r>
      <w:r w:rsidRPr="00EB07A6">
        <w:rPr>
          <w:rFonts w:ascii="Palatino Linotype" w:eastAsia="Times New Roman" w:hAnsi="Palatino Linotype" w:cs="Arial"/>
          <w:sz w:val="24"/>
          <w:szCs w:val="24"/>
          <w:lang w:eastAsia="es-ES"/>
        </w:rPr>
        <w:t xml:space="preserve">ecurrente. </w:t>
      </w:r>
    </w:p>
    <w:p w:rsidR="00ED4CBB" w:rsidRPr="00EB07A6" w:rsidRDefault="00ED4CBB" w:rsidP="00EB07A6">
      <w:pPr>
        <w:spacing w:after="0" w:line="360" w:lineRule="auto"/>
        <w:jc w:val="both"/>
        <w:rPr>
          <w:rFonts w:ascii="Palatino Linotype" w:eastAsia="Times New Roman" w:hAnsi="Palatino Linotype" w:cs="Arial"/>
          <w:sz w:val="24"/>
          <w:szCs w:val="24"/>
          <w:lang w:eastAsia="es-ES"/>
        </w:rPr>
      </w:pPr>
    </w:p>
    <w:p w:rsidR="00EB07A6" w:rsidRPr="00EB07A6" w:rsidRDefault="00ED4CBB" w:rsidP="00EB07A6">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Por último, respecto a</w:t>
      </w:r>
      <w:r w:rsidR="00EB07A6" w:rsidRPr="00EB07A6">
        <w:rPr>
          <w:rFonts w:ascii="Palatino Linotype" w:eastAsia="Times New Roman" w:hAnsi="Palatino Linotype" w:cs="Arial"/>
          <w:sz w:val="24"/>
          <w:szCs w:val="24"/>
          <w:lang w:eastAsia="es-ES"/>
        </w:rPr>
        <w:t>l</w:t>
      </w:r>
      <w:r>
        <w:rPr>
          <w:rFonts w:ascii="Palatino Linotype" w:eastAsia="Times New Roman" w:hAnsi="Palatino Linotype" w:cs="Arial"/>
          <w:sz w:val="24"/>
          <w:szCs w:val="24"/>
          <w:lang w:eastAsia="es-ES"/>
        </w:rPr>
        <w:t xml:space="preserve"> formato</w:t>
      </w:r>
      <w:r w:rsidR="00EB07A6" w:rsidRPr="00EB07A6">
        <w:rPr>
          <w:rFonts w:ascii="Palatino Linotype" w:eastAsia="Times New Roman" w:hAnsi="Palatino Linotype" w:cs="Arial"/>
          <w:sz w:val="24"/>
          <w:szCs w:val="24"/>
          <w:lang w:eastAsia="es-ES"/>
        </w:rPr>
        <w:t xml:space="preserve"> </w:t>
      </w:r>
      <w:r w:rsidR="00EB07A6" w:rsidRPr="00EB07A6">
        <w:rPr>
          <w:rFonts w:ascii="Palatino Linotype" w:eastAsia="Times New Roman" w:hAnsi="Palatino Linotype" w:cs="Arial"/>
          <w:b/>
          <w:sz w:val="24"/>
          <w:szCs w:val="24"/>
          <w:lang w:eastAsia="es-ES"/>
        </w:rPr>
        <w:t>PbRM-11 “Seguimiento trimestral del Programa Anual de Obras”</w:t>
      </w:r>
      <w:r>
        <w:rPr>
          <w:rFonts w:ascii="Palatino Linotype" w:eastAsia="Times New Roman" w:hAnsi="Palatino Linotype" w:cs="Arial"/>
          <w:sz w:val="24"/>
          <w:szCs w:val="24"/>
          <w:lang w:eastAsia="es-ES"/>
        </w:rPr>
        <w:t>, se tiene que este se genera</w:t>
      </w:r>
      <w:r w:rsidR="00EB07A6" w:rsidRPr="00EB07A6">
        <w:rPr>
          <w:rFonts w:ascii="Palatino Linotype" w:eastAsia="Times New Roman" w:hAnsi="Palatino Linotype" w:cs="Arial"/>
          <w:sz w:val="24"/>
          <w:szCs w:val="24"/>
          <w:lang w:eastAsia="es-ES"/>
        </w:rPr>
        <w:t xml:space="preserve"> trimestralmente</w:t>
      </w:r>
      <w:r w:rsidR="004708DA">
        <w:rPr>
          <w:rFonts w:ascii="Palatino Linotype" w:eastAsia="Times New Roman" w:hAnsi="Palatino Linotype" w:cs="Arial"/>
          <w:sz w:val="24"/>
          <w:szCs w:val="24"/>
          <w:lang w:eastAsia="es-ES"/>
        </w:rPr>
        <w:t>,</w:t>
      </w:r>
      <w:r>
        <w:rPr>
          <w:rFonts w:ascii="Palatino Linotype" w:eastAsia="Times New Roman" w:hAnsi="Palatino Linotype" w:cs="Arial"/>
          <w:sz w:val="24"/>
          <w:szCs w:val="24"/>
          <w:lang w:eastAsia="es-ES"/>
        </w:rPr>
        <w:t xml:space="preserve"> dicho formato integra</w:t>
      </w:r>
      <w:r w:rsidR="00EB07A6" w:rsidRPr="00EB07A6">
        <w:rPr>
          <w:rFonts w:ascii="Palatino Linotype" w:eastAsia="Times New Roman" w:hAnsi="Palatino Linotype" w:cs="Arial"/>
          <w:sz w:val="24"/>
          <w:szCs w:val="24"/>
          <w:lang w:eastAsia="es-ES"/>
        </w:rPr>
        <w:t xml:space="preserve"> el contenido del Informe de Gobierno, el cual, de acuerdo a lo dispuesto por el </w:t>
      </w:r>
      <w:r w:rsidR="00EB07A6" w:rsidRPr="00EB07A6">
        <w:rPr>
          <w:rFonts w:ascii="Palatino Linotype" w:eastAsia="Times New Roman" w:hAnsi="Palatino Linotype" w:cs="Arial"/>
          <w:sz w:val="24"/>
          <w:szCs w:val="24"/>
          <w:lang w:eastAsia="es-ES"/>
        </w:rPr>
        <w:lastRenderedPageBreak/>
        <w:t>artículo 17</w:t>
      </w:r>
      <w:r w:rsidR="00EB07A6" w:rsidRPr="00EB07A6">
        <w:rPr>
          <w:rFonts w:ascii="Palatino Linotype" w:eastAsia="Times New Roman" w:hAnsi="Palatino Linotype" w:cs="Arial"/>
          <w:sz w:val="24"/>
          <w:szCs w:val="24"/>
          <w:vertAlign w:val="superscript"/>
          <w:lang w:eastAsia="es-ES"/>
        </w:rPr>
        <w:footnoteReference w:id="2"/>
      </w:r>
      <w:r w:rsidR="00EB07A6" w:rsidRPr="00EB07A6">
        <w:rPr>
          <w:rFonts w:ascii="Palatino Linotype" w:eastAsia="Times New Roman" w:hAnsi="Palatino Linotype" w:cs="Arial"/>
          <w:sz w:val="24"/>
          <w:szCs w:val="24"/>
          <w:lang w:eastAsia="es-ES"/>
        </w:rPr>
        <w:t xml:space="preserve"> de la Ley Orgánica Municipal del Estado de México, se deberá presentar dentro de los primeros cinco días de diciembre. En dicho Informe se presenta una evaluación al Plan de Desarrollo Municipal vigente, que, por lo mandatado en el artículo 116</w:t>
      </w:r>
      <w:r w:rsidR="00EB07A6" w:rsidRPr="00EB07A6">
        <w:rPr>
          <w:rFonts w:ascii="Palatino Linotype" w:eastAsia="Times New Roman" w:hAnsi="Palatino Linotype" w:cs="Arial"/>
          <w:sz w:val="24"/>
          <w:szCs w:val="24"/>
          <w:vertAlign w:val="superscript"/>
          <w:lang w:eastAsia="es-ES"/>
        </w:rPr>
        <w:footnoteReference w:id="3"/>
      </w:r>
      <w:r w:rsidR="00EB07A6" w:rsidRPr="00EB07A6">
        <w:rPr>
          <w:rFonts w:ascii="Palatino Linotype" w:eastAsia="Times New Roman" w:hAnsi="Palatino Linotype" w:cs="Arial"/>
          <w:sz w:val="24"/>
          <w:szCs w:val="24"/>
          <w:lang w:eastAsia="es-ES"/>
        </w:rPr>
        <w:t xml:space="preserve"> de la Ley citada, debe evaluarse una vez al año.</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t>Lo anterior se comprueba con lo establecido en la Guía Metodológica para el Seguimiento y Evaluación del Plan de Desarrollo Municipal Vigente, la cual establece lo siguiente:</w:t>
      </w:r>
    </w:p>
    <w:p w:rsidR="00EB07A6" w:rsidRPr="00EB07A6" w:rsidRDefault="00EB07A6" w:rsidP="00EB07A6">
      <w:pPr>
        <w:spacing w:after="0" w:line="360" w:lineRule="auto"/>
        <w:jc w:val="both"/>
        <w:rPr>
          <w:rFonts w:ascii="Palatino Linotype" w:eastAsia="Times New Roman" w:hAnsi="Palatino Linotype" w:cs="Arial"/>
          <w:sz w:val="24"/>
          <w:szCs w:val="24"/>
          <w:lang w:eastAsia="es-ES"/>
        </w:rPr>
      </w:pPr>
      <w:r w:rsidRPr="00EB07A6">
        <w:rPr>
          <w:rFonts w:ascii="Times New Roman" w:eastAsia="Times New Roman" w:hAnsi="Times New Roman" w:cs="Times New Roman"/>
          <w:noProof/>
          <w:sz w:val="24"/>
          <w:szCs w:val="24"/>
          <w:lang w:eastAsia="es-MX"/>
        </w:rPr>
        <w:drawing>
          <wp:inline distT="0" distB="0" distL="0" distR="0" wp14:anchorId="60442C5A" wp14:editId="326669B0">
            <wp:extent cx="5791200" cy="2712034"/>
            <wp:effectExtent l="190500" t="190500" r="190500"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251" t="17637" r="8896" b="15050"/>
                    <a:stretch/>
                  </pic:blipFill>
                  <pic:spPr bwMode="auto">
                    <a:xfrm>
                      <a:off x="0" y="0"/>
                      <a:ext cx="5799143" cy="2715754"/>
                    </a:xfrm>
                    <a:prstGeom prst="rect">
                      <a:avLst/>
                    </a:prstGeom>
                    <a:ln>
                      <a:noFill/>
                    </a:ln>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rsidR="003800CF" w:rsidRDefault="00EB07A6" w:rsidP="00A17BF0">
      <w:pPr>
        <w:spacing w:after="0" w:line="360" w:lineRule="auto"/>
        <w:jc w:val="both"/>
        <w:rPr>
          <w:rFonts w:ascii="Palatino Linotype" w:eastAsia="Times New Roman" w:hAnsi="Palatino Linotype" w:cs="Arial"/>
          <w:sz w:val="24"/>
          <w:szCs w:val="24"/>
          <w:lang w:eastAsia="es-ES"/>
        </w:rPr>
      </w:pPr>
      <w:r w:rsidRPr="00EB07A6">
        <w:rPr>
          <w:rFonts w:ascii="Palatino Linotype" w:eastAsia="Times New Roman" w:hAnsi="Palatino Linotype" w:cs="Arial"/>
          <w:sz w:val="24"/>
          <w:szCs w:val="24"/>
          <w:lang w:eastAsia="es-ES"/>
        </w:rPr>
        <w:lastRenderedPageBreak/>
        <w:t xml:space="preserve">Por lo anterior, y una vez que ha quedado establecida la fuente obligacional que constriñe al </w:t>
      </w:r>
      <w:r w:rsidR="00FB7BAA">
        <w:rPr>
          <w:rFonts w:ascii="Palatino Linotype" w:eastAsia="Times New Roman" w:hAnsi="Palatino Linotype" w:cs="Arial"/>
          <w:sz w:val="24"/>
          <w:szCs w:val="24"/>
          <w:lang w:eastAsia="es-ES"/>
        </w:rPr>
        <w:t>sujeto obligado</w:t>
      </w:r>
      <w:r w:rsidRPr="00EB07A6">
        <w:rPr>
          <w:rFonts w:ascii="Palatino Linotype" w:eastAsia="Times New Roman" w:hAnsi="Palatino Linotype" w:cs="Arial"/>
          <w:sz w:val="24"/>
          <w:szCs w:val="24"/>
          <w:lang w:eastAsia="es-ES"/>
        </w:rPr>
        <w:t xml:space="preserve"> a generar </w:t>
      </w:r>
      <w:r w:rsidR="00FB7BAA">
        <w:rPr>
          <w:rFonts w:ascii="Palatino Linotype" w:eastAsia="Times New Roman" w:hAnsi="Palatino Linotype" w:cs="Arial"/>
          <w:sz w:val="24"/>
          <w:szCs w:val="24"/>
          <w:lang w:eastAsia="es-ES"/>
        </w:rPr>
        <w:t>los formatos requeridos por el r</w:t>
      </w:r>
      <w:r w:rsidRPr="00EB07A6">
        <w:rPr>
          <w:rFonts w:ascii="Palatino Linotype" w:eastAsia="Times New Roman" w:hAnsi="Palatino Linotype" w:cs="Arial"/>
          <w:sz w:val="24"/>
          <w:szCs w:val="24"/>
          <w:lang w:eastAsia="es-ES"/>
        </w:rPr>
        <w:t>ecurrente en su solicitud de información, este Ór</w:t>
      </w:r>
      <w:r w:rsidR="00FB7BAA">
        <w:rPr>
          <w:rFonts w:ascii="Palatino Linotype" w:eastAsia="Times New Roman" w:hAnsi="Palatino Linotype" w:cs="Arial"/>
          <w:sz w:val="24"/>
          <w:szCs w:val="24"/>
          <w:lang w:eastAsia="es-ES"/>
        </w:rPr>
        <w:t>gano Garante  considera que el sujeto o</w:t>
      </w:r>
      <w:r w:rsidRPr="00EB07A6">
        <w:rPr>
          <w:rFonts w:ascii="Palatino Linotype" w:eastAsia="Times New Roman" w:hAnsi="Palatino Linotype" w:cs="Arial"/>
          <w:sz w:val="24"/>
          <w:szCs w:val="24"/>
          <w:lang w:eastAsia="es-ES"/>
        </w:rPr>
        <w:t xml:space="preserve">bligado está en posibilidad de hacer entrega de los formatos </w:t>
      </w:r>
      <w:r w:rsidR="00FB7BAA" w:rsidRPr="00FB7BAA">
        <w:rPr>
          <w:rFonts w:ascii="Palatino Linotype" w:eastAsia="Times New Roman" w:hAnsi="Palatino Linotype" w:cs="Arial"/>
          <w:b/>
          <w:sz w:val="24"/>
          <w:szCs w:val="24"/>
          <w:lang w:eastAsia="es-ES"/>
        </w:rPr>
        <w:t>PbRM-01d, PbRM-01</w:t>
      </w:r>
      <w:r w:rsidR="00FB7BAA">
        <w:rPr>
          <w:rFonts w:ascii="Palatino Linotype" w:eastAsia="Times New Roman" w:hAnsi="Palatino Linotype" w:cs="Arial"/>
          <w:b/>
          <w:sz w:val="24"/>
          <w:szCs w:val="24"/>
          <w:lang w:eastAsia="es-ES"/>
        </w:rPr>
        <w:t>e, PbRM-10a, PbRM-10b, PbRM-10c y</w:t>
      </w:r>
      <w:r w:rsidR="00FB7BAA" w:rsidRPr="00FB7BAA">
        <w:rPr>
          <w:rFonts w:ascii="Palatino Linotype" w:eastAsia="Times New Roman" w:hAnsi="Palatino Linotype" w:cs="Arial"/>
          <w:b/>
          <w:sz w:val="24"/>
          <w:szCs w:val="24"/>
          <w:lang w:eastAsia="es-ES"/>
        </w:rPr>
        <w:t xml:space="preserve"> PbRM-11</w:t>
      </w:r>
      <w:r w:rsidRPr="00EB07A6">
        <w:rPr>
          <w:rFonts w:ascii="Palatino Linotype" w:eastAsia="Times New Roman" w:hAnsi="Palatino Linotype" w:cs="Arial"/>
          <w:sz w:val="24"/>
          <w:szCs w:val="24"/>
          <w:lang w:eastAsia="es-ES"/>
        </w:rPr>
        <w:t xml:space="preserve"> generados del primero de enero al treinta de junio de dos mil dieciocho relativos a la presupuesto de egresos 2018 ejercido, lo anterior en versión pública de ser procedente.</w:t>
      </w:r>
    </w:p>
    <w:p w:rsidR="00A17BF0" w:rsidRPr="00A17BF0" w:rsidRDefault="00A17BF0" w:rsidP="00A17BF0">
      <w:pPr>
        <w:spacing w:after="0" w:line="360" w:lineRule="auto"/>
        <w:jc w:val="both"/>
        <w:rPr>
          <w:rFonts w:ascii="Palatino Linotype" w:eastAsia="Times New Roman" w:hAnsi="Palatino Linotype" w:cs="Arial"/>
          <w:sz w:val="24"/>
          <w:szCs w:val="24"/>
          <w:lang w:eastAsia="es-ES"/>
        </w:rPr>
      </w:pPr>
    </w:p>
    <w:p w:rsidR="00B66347" w:rsidRPr="00394CB7" w:rsidRDefault="00B222AD" w:rsidP="00394CB7">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Ahora bien, </w:t>
      </w:r>
      <w:r w:rsidR="00FB7BAA">
        <w:rPr>
          <w:rFonts w:ascii="Palatino Linotype" w:hAnsi="Palatino Linotype"/>
          <w:sz w:val="24"/>
          <w:szCs w:val="24"/>
        </w:rPr>
        <w:t xml:space="preserve">toda vez que </w:t>
      </w:r>
      <w:r w:rsidR="00FB7BAA" w:rsidRPr="00BA6E33">
        <w:rPr>
          <w:rFonts w:ascii="Palatino Linotype" w:hAnsi="Palatino Linotype"/>
          <w:b/>
          <w:sz w:val="24"/>
          <w:szCs w:val="24"/>
        </w:rPr>
        <w:t>el sujeto</w:t>
      </w:r>
      <w:r w:rsidR="00FB7BAA">
        <w:rPr>
          <w:rFonts w:ascii="Palatino Linotype" w:hAnsi="Palatino Linotype"/>
          <w:sz w:val="24"/>
          <w:szCs w:val="24"/>
        </w:rPr>
        <w:t xml:space="preserve"> </w:t>
      </w:r>
      <w:r w:rsidR="00FB7BAA" w:rsidRPr="00E80560">
        <w:rPr>
          <w:rFonts w:ascii="Palatino Linotype" w:hAnsi="Palatino Linotype"/>
          <w:b/>
          <w:sz w:val="24"/>
          <w:szCs w:val="24"/>
        </w:rPr>
        <w:t>obligado</w:t>
      </w:r>
      <w:r w:rsidR="00FB7BAA">
        <w:rPr>
          <w:rFonts w:ascii="Palatino Linotype" w:hAnsi="Palatino Linotype"/>
          <w:sz w:val="24"/>
          <w:szCs w:val="24"/>
        </w:rPr>
        <w:t xml:space="preserve"> manifestó en su respuesta primigenia que no maneja los formatos </w:t>
      </w:r>
      <w:r w:rsidR="00FB7BAA" w:rsidRPr="00787791">
        <w:rPr>
          <w:rFonts w:ascii="Palatino Linotype" w:hAnsi="Palatino Linotype"/>
          <w:b/>
          <w:sz w:val="24"/>
          <w:szCs w:val="24"/>
          <w:lang w:eastAsia="es-MX"/>
        </w:rPr>
        <w:t>PbRM-01d, PbRM-01</w:t>
      </w:r>
      <w:r w:rsidR="00FB7BAA">
        <w:rPr>
          <w:rFonts w:ascii="Palatino Linotype" w:hAnsi="Palatino Linotype"/>
          <w:b/>
          <w:sz w:val="24"/>
          <w:szCs w:val="24"/>
          <w:lang w:eastAsia="es-MX"/>
        </w:rPr>
        <w:t>e, PbRM-10a, PbRM-10b, PbRM-10c y</w:t>
      </w:r>
      <w:r w:rsidR="00FB7BAA" w:rsidRPr="00787791">
        <w:rPr>
          <w:rFonts w:ascii="Palatino Linotype" w:hAnsi="Palatino Linotype"/>
          <w:b/>
          <w:sz w:val="24"/>
          <w:szCs w:val="24"/>
          <w:lang w:eastAsia="es-MX"/>
        </w:rPr>
        <w:t xml:space="preserve"> PbRM-11</w:t>
      </w:r>
      <w:r w:rsidR="00FA6B5B">
        <w:rPr>
          <w:rFonts w:ascii="Palatino Linotype" w:hAnsi="Palatino Linotype"/>
          <w:sz w:val="24"/>
          <w:szCs w:val="24"/>
        </w:rPr>
        <w:t xml:space="preserve">, </w:t>
      </w:r>
      <w:r w:rsidR="00FB7BAA">
        <w:rPr>
          <w:rFonts w:ascii="Palatino Linotype" w:hAnsi="Palatino Linotype"/>
          <w:sz w:val="24"/>
          <w:szCs w:val="24"/>
        </w:rPr>
        <w:t>como se precisó anteriormente,</w:t>
      </w:r>
      <w:r w:rsidR="00FB7BAA" w:rsidRPr="00FB7BAA">
        <w:t xml:space="preserve"> </w:t>
      </w:r>
      <w:r w:rsidR="00FB7BAA" w:rsidRPr="00FB7BAA">
        <w:rPr>
          <w:rFonts w:ascii="Palatino Linotype" w:hAnsi="Palatino Linotype"/>
          <w:sz w:val="24"/>
          <w:szCs w:val="24"/>
        </w:rPr>
        <w:t>y una vez que ha quedado establecida la fuente obligacional</w:t>
      </w:r>
      <w:r w:rsidR="00FB7BAA">
        <w:rPr>
          <w:rFonts w:ascii="Palatino Linotype" w:hAnsi="Palatino Linotype"/>
          <w:sz w:val="24"/>
          <w:szCs w:val="24"/>
        </w:rPr>
        <w:t xml:space="preserve"> del mismo para generarlos </w:t>
      </w:r>
      <w:r w:rsidR="002A461D" w:rsidRPr="00DA3B84">
        <w:rPr>
          <w:rFonts w:ascii="Palatino Linotype" w:hAnsi="Palatino Linotype" w:cs="Arial"/>
          <w:bCs/>
          <w:sz w:val="24"/>
          <w:szCs w:val="24"/>
        </w:rPr>
        <w:t>acorde a la normativida</w:t>
      </w:r>
      <w:r w:rsidR="00394CB7">
        <w:rPr>
          <w:rFonts w:ascii="Palatino Linotype" w:hAnsi="Palatino Linotype" w:cs="Arial"/>
          <w:bCs/>
          <w:sz w:val="24"/>
          <w:szCs w:val="24"/>
        </w:rPr>
        <w:t xml:space="preserve">d </w:t>
      </w:r>
      <w:r w:rsidR="00BC16EA">
        <w:rPr>
          <w:rFonts w:ascii="Palatino Linotype" w:hAnsi="Palatino Linotype" w:cs="Arial"/>
          <w:bCs/>
          <w:sz w:val="24"/>
          <w:szCs w:val="24"/>
        </w:rPr>
        <w:t>aplicable del</w:t>
      </w:r>
      <w:r w:rsidR="00394CB7">
        <w:rPr>
          <w:rFonts w:ascii="Palatino Linotype" w:hAnsi="Palatino Linotype" w:cs="Arial"/>
          <w:bCs/>
          <w:sz w:val="24"/>
          <w:szCs w:val="24"/>
        </w:rPr>
        <w:t xml:space="preserve"> </w:t>
      </w:r>
      <w:r w:rsidR="00394CB7" w:rsidRPr="00CC3322">
        <w:rPr>
          <w:rFonts w:ascii="Palatino Linotype" w:hAnsi="Palatino Linotype" w:cs="Arial"/>
          <w:b/>
          <w:bCs/>
          <w:sz w:val="24"/>
          <w:szCs w:val="24"/>
        </w:rPr>
        <w:t>sujeto obligado</w:t>
      </w:r>
      <w:r w:rsidR="00B66347" w:rsidRPr="00DA3B84">
        <w:rPr>
          <w:rFonts w:ascii="Palatino Linotype" w:hAnsi="Palatino Linotype" w:cs="Arial"/>
          <w:sz w:val="24"/>
          <w:szCs w:val="24"/>
        </w:rPr>
        <w:t>,</w:t>
      </w:r>
      <w:r w:rsidR="009F6F4A">
        <w:rPr>
          <w:rFonts w:ascii="Palatino Linotype" w:hAnsi="Palatino Linotype" w:cs="Arial"/>
          <w:sz w:val="24"/>
          <w:szCs w:val="24"/>
        </w:rPr>
        <w:t xml:space="preserve"> este </w:t>
      </w:r>
      <w:r w:rsidR="009F6F4A" w:rsidRPr="009F6F4A">
        <w:rPr>
          <w:rFonts w:ascii="Palatino Linotype" w:hAnsi="Palatino Linotype" w:cs="Arial"/>
          <w:sz w:val="24"/>
          <w:szCs w:val="24"/>
        </w:rPr>
        <w:t>deberá realizar una búsqueda exhaustiva y razonable en sus archivos con la finalidad de localizar los documentos en donde se advierta</w:t>
      </w:r>
      <w:r w:rsidR="009F6F4A">
        <w:rPr>
          <w:rFonts w:ascii="Palatino Linotype" w:hAnsi="Palatino Linotype" w:cs="Arial"/>
          <w:sz w:val="24"/>
          <w:szCs w:val="24"/>
        </w:rPr>
        <w:t xml:space="preserve">n dichos formatos, </w:t>
      </w:r>
      <w:r w:rsidR="009F6F4A" w:rsidRPr="009F6F4A">
        <w:t xml:space="preserve"> </w:t>
      </w:r>
      <w:r w:rsidR="009F6F4A" w:rsidRPr="009F6F4A">
        <w:rPr>
          <w:rFonts w:ascii="Palatino Linotype" w:hAnsi="Palatino Linotype" w:cs="Arial"/>
          <w:sz w:val="24"/>
          <w:szCs w:val="24"/>
        </w:rPr>
        <w:t>no obstante para el caso de que una vez realizada la búsqueda exhaustiva y razonable, no se hayan localizado información alguna</w:t>
      </w:r>
      <w:r w:rsidR="002A461D" w:rsidRPr="00DA3B84">
        <w:rPr>
          <w:rFonts w:ascii="Palatino Linotype" w:hAnsi="Palatino Linotype" w:cs="Arial"/>
          <w:sz w:val="24"/>
          <w:szCs w:val="24"/>
        </w:rPr>
        <w:t>,</w:t>
      </w:r>
      <w:r w:rsidR="00B66347" w:rsidRPr="00DA3B84">
        <w:rPr>
          <w:rFonts w:ascii="Palatino Linotype" w:hAnsi="Palatino Linotype" w:cs="Arial"/>
          <w:sz w:val="24"/>
          <w:szCs w:val="24"/>
        </w:rPr>
        <w:t xml:space="preserve"> deberá emitir a través de su Comité de Transparenci</w:t>
      </w:r>
      <w:r w:rsidR="002A1401">
        <w:rPr>
          <w:rFonts w:ascii="Palatino Linotype" w:hAnsi="Palatino Linotype" w:cs="Arial"/>
          <w:sz w:val="24"/>
          <w:szCs w:val="24"/>
        </w:rPr>
        <w:t>a el</w:t>
      </w:r>
      <w:r w:rsidR="00B66347" w:rsidRPr="00DA3B84">
        <w:rPr>
          <w:rFonts w:ascii="Palatino Linotype" w:hAnsi="Palatino Linotype" w:cs="Arial"/>
          <w:sz w:val="24"/>
          <w:szCs w:val="24"/>
        </w:rPr>
        <w:t xml:space="preserve"> Acuerdo de Inexistencia conforme a lo dispuesto en los artículos 19, 49 fracciones II y XIII, 169 fracción II y 170 de la Ley de Transparencia y Acceso a la Información Pública del Estado de México y Municipios, que establecen lo siguiente:</w:t>
      </w:r>
    </w:p>
    <w:p w:rsidR="00B66347" w:rsidRPr="00E04DA3" w:rsidRDefault="00B66347" w:rsidP="00B66347">
      <w:pPr>
        <w:spacing w:after="0" w:line="360" w:lineRule="auto"/>
        <w:jc w:val="both"/>
        <w:rPr>
          <w:rFonts w:ascii="Palatino Linotype" w:hAnsi="Palatino Linotype" w:cs="Arial"/>
          <w:sz w:val="24"/>
          <w:szCs w:val="24"/>
        </w:rPr>
      </w:pPr>
    </w:p>
    <w:p w:rsidR="00B66347" w:rsidRPr="00D9429B" w:rsidRDefault="00B66347" w:rsidP="00B66347">
      <w:pPr>
        <w:autoSpaceDE w:val="0"/>
        <w:autoSpaceDN w:val="0"/>
        <w:adjustRightInd w:val="0"/>
        <w:spacing w:after="0" w:line="240" w:lineRule="auto"/>
        <w:ind w:left="851" w:right="851"/>
        <w:jc w:val="both"/>
        <w:rPr>
          <w:rFonts w:ascii="Palatino Linotype" w:hAnsi="Palatino Linotype" w:cs="Arial"/>
          <w:i/>
          <w:u w:val="single"/>
        </w:rPr>
      </w:pPr>
      <w:r w:rsidRPr="00D9429B">
        <w:rPr>
          <w:rFonts w:ascii="Palatino Linotype" w:hAnsi="Palatino Linotype" w:cs="Arial"/>
          <w:b/>
          <w:i/>
        </w:rPr>
        <w:t>“Artículo 49.</w:t>
      </w:r>
      <w:r w:rsidRPr="00D9429B">
        <w:rPr>
          <w:rFonts w:ascii="Palatino Linotype" w:hAnsi="Palatino Linotype" w:cs="Arial"/>
          <w:i/>
        </w:rPr>
        <w:t xml:space="preserve"> Los </w:t>
      </w:r>
      <w:r w:rsidRPr="00D9429B">
        <w:rPr>
          <w:rFonts w:ascii="Palatino Linotype" w:hAnsi="Palatino Linotype" w:cs="Arial"/>
          <w:i/>
          <w:u w:val="single"/>
        </w:rPr>
        <w:t>Comités de Transparencia</w:t>
      </w:r>
      <w:r w:rsidRPr="00D9429B">
        <w:rPr>
          <w:rFonts w:ascii="Palatino Linotype" w:hAnsi="Palatino Linotype" w:cs="Arial"/>
          <w:i/>
        </w:rPr>
        <w:t xml:space="preserve"> tendrán las siguientes atribuciones:</w:t>
      </w:r>
    </w:p>
    <w:p w:rsidR="00B66347" w:rsidRPr="00D9429B" w:rsidRDefault="00B66347" w:rsidP="00B66347">
      <w:pPr>
        <w:autoSpaceDE w:val="0"/>
        <w:autoSpaceDN w:val="0"/>
        <w:adjustRightInd w:val="0"/>
        <w:spacing w:after="0" w:line="240" w:lineRule="auto"/>
        <w:ind w:left="851" w:right="851"/>
        <w:jc w:val="both"/>
        <w:rPr>
          <w:rFonts w:ascii="Palatino Linotype" w:hAnsi="Palatino Linotype" w:cs="Arial"/>
          <w:i/>
          <w:u w:val="single"/>
        </w:rPr>
      </w:pPr>
      <w:r w:rsidRPr="00D9429B">
        <w:rPr>
          <w:rFonts w:ascii="Palatino Linotype" w:hAnsi="Palatino Linotype" w:cs="Arial"/>
          <w:i/>
          <w:u w:val="single"/>
        </w:rPr>
        <w:t>…</w:t>
      </w:r>
    </w:p>
    <w:p w:rsidR="00B66347" w:rsidRPr="00D9429B" w:rsidRDefault="00B66347" w:rsidP="00B66347">
      <w:pPr>
        <w:autoSpaceDE w:val="0"/>
        <w:autoSpaceDN w:val="0"/>
        <w:adjustRightInd w:val="0"/>
        <w:spacing w:after="0" w:line="240" w:lineRule="auto"/>
        <w:ind w:left="851" w:right="851"/>
        <w:jc w:val="both"/>
        <w:rPr>
          <w:rFonts w:ascii="Palatino Linotype" w:hAnsi="Palatino Linotype" w:cs="Arial"/>
          <w:i/>
          <w:u w:val="single"/>
        </w:rPr>
      </w:pPr>
      <w:r w:rsidRPr="00D9429B">
        <w:rPr>
          <w:rFonts w:ascii="Palatino Linotype" w:hAnsi="Palatino Linotype" w:cs="Arial"/>
          <w:b/>
          <w:i/>
        </w:rPr>
        <w:t>II.</w:t>
      </w:r>
      <w:r w:rsidRPr="00D9429B">
        <w:rPr>
          <w:rFonts w:ascii="Palatino Linotype" w:hAnsi="Palatino Linotype" w:cs="Arial"/>
          <w:i/>
          <w:u w:val="single"/>
        </w:rPr>
        <w:t xml:space="preserve"> Confirmar, modificar o revocar las determinaciones que en materia de ampliación del plazo de respuesta, clasificación de la información y declaración </w:t>
      </w:r>
      <w:r w:rsidRPr="00D9429B">
        <w:rPr>
          <w:rFonts w:ascii="Palatino Linotype" w:hAnsi="Palatino Linotype" w:cs="Arial"/>
          <w:i/>
          <w:u w:val="single"/>
        </w:rPr>
        <w:lastRenderedPageBreak/>
        <w:t>de inexistencia o de incompetencia realicen los titulares de las áreas de los sujetos obligados;</w:t>
      </w:r>
    </w:p>
    <w:p w:rsidR="00B66347" w:rsidRPr="00D9429B" w:rsidRDefault="00B66347" w:rsidP="00B66347">
      <w:pPr>
        <w:autoSpaceDE w:val="0"/>
        <w:autoSpaceDN w:val="0"/>
        <w:adjustRightInd w:val="0"/>
        <w:spacing w:after="0" w:line="240" w:lineRule="auto"/>
        <w:ind w:left="851" w:right="851"/>
        <w:jc w:val="both"/>
        <w:rPr>
          <w:rFonts w:ascii="Palatino Linotype" w:hAnsi="Palatino Linotype" w:cs="Arial"/>
          <w:i/>
          <w:u w:val="single"/>
        </w:rPr>
      </w:pPr>
      <w:r w:rsidRPr="00D9429B">
        <w:rPr>
          <w:rFonts w:ascii="Palatino Linotype" w:hAnsi="Palatino Linotype" w:cs="Arial"/>
          <w:i/>
          <w:u w:val="single"/>
        </w:rPr>
        <w:t>…</w:t>
      </w:r>
    </w:p>
    <w:p w:rsidR="00B66347" w:rsidRPr="00D9429B" w:rsidRDefault="00B66347" w:rsidP="00B66347">
      <w:pPr>
        <w:autoSpaceDE w:val="0"/>
        <w:autoSpaceDN w:val="0"/>
        <w:adjustRightInd w:val="0"/>
        <w:spacing w:after="0" w:line="240" w:lineRule="auto"/>
        <w:ind w:left="851" w:right="851"/>
        <w:jc w:val="both"/>
        <w:rPr>
          <w:rFonts w:ascii="Palatino Linotype" w:hAnsi="Palatino Linotype" w:cs="Arial"/>
          <w:i/>
          <w:u w:val="single"/>
        </w:rPr>
      </w:pPr>
      <w:r w:rsidRPr="00D9429B">
        <w:rPr>
          <w:rFonts w:ascii="Palatino Linotype" w:hAnsi="Palatino Linotype" w:cs="Arial"/>
          <w:b/>
          <w:i/>
        </w:rPr>
        <w:t>XIII.</w:t>
      </w:r>
      <w:r w:rsidRPr="00D9429B">
        <w:rPr>
          <w:rFonts w:ascii="Palatino Linotype" w:hAnsi="Palatino Linotype" w:cs="Arial"/>
          <w:i/>
        </w:rPr>
        <w:t xml:space="preserve"> </w:t>
      </w:r>
      <w:r w:rsidRPr="00D9429B">
        <w:rPr>
          <w:rFonts w:ascii="Palatino Linotype" w:hAnsi="Palatino Linotype" w:cs="Arial"/>
          <w:i/>
          <w:u w:val="single"/>
        </w:rPr>
        <w:t>Dictaminar las declaratorias de inexistencia de la información que les remitan las unidades administrativas y resolver en consecuencia;</w:t>
      </w:r>
    </w:p>
    <w:p w:rsidR="00B66347" w:rsidRPr="00D9429B" w:rsidRDefault="00B66347" w:rsidP="00B66347">
      <w:pPr>
        <w:autoSpaceDE w:val="0"/>
        <w:autoSpaceDN w:val="0"/>
        <w:adjustRightInd w:val="0"/>
        <w:spacing w:after="0" w:line="240" w:lineRule="auto"/>
        <w:ind w:left="851" w:right="851"/>
        <w:jc w:val="both"/>
        <w:rPr>
          <w:rFonts w:ascii="Palatino Linotype" w:hAnsi="Palatino Linotype" w:cs="Arial"/>
          <w:i/>
          <w:u w:val="single"/>
        </w:rPr>
      </w:pPr>
      <w:r w:rsidRPr="00D9429B">
        <w:rPr>
          <w:rFonts w:ascii="Palatino Linotype" w:hAnsi="Palatino Linotype" w:cs="Arial"/>
          <w:b/>
          <w:i/>
        </w:rPr>
        <w:t>…</w:t>
      </w:r>
    </w:p>
    <w:p w:rsidR="00B66347" w:rsidRPr="00D9429B" w:rsidRDefault="00B66347" w:rsidP="00B66347">
      <w:pPr>
        <w:autoSpaceDE w:val="0"/>
        <w:autoSpaceDN w:val="0"/>
        <w:adjustRightInd w:val="0"/>
        <w:spacing w:after="0" w:line="240" w:lineRule="auto"/>
        <w:ind w:left="851" w:right="851"/>
        <w:jc w:val="both"/>
        <w:rPr>
          <w:rFonts w:ascii="Palatino Linotype" w:hAnsi="Palatino Linotype" w:cs="Arial"/>
          <w:i/>
          <w:u w:val="single"/>
        </w:rPr>
      </w:pPr>
      <w:r w:rsidRPr="00D9429B">
        <w:rPr>
          <w:rFonts w:ascii="Palatino Linotype" w:hAnsi="Palatino Linotype" w:cs="Arial"/>
          <w:b/>
          <w:i/>
        </w:rPr>
        <w:t>Artículo 169.</w:t>
      </w:r>
      <w:r w:rsidRPr="00D9429B">
        <w:rPr>
          <w:rFonts w:ascii="Palatino Linotype" w:hAnsi="Palatino Linotype" w:cs="Arial"/>
          <w:i/>
        </w:rPr>
        <w:t xml:space="preserve"> </w:t>
      </w:r>
      <w:r w:rsidRPr="00D9429B">
        <w:rPr>
          <w:rFonts w:ascii="Palatino Linotype" w:hAnsi="Palatino Linotype" w:cs="Arial"/>
          <w:i/>
          <w:u w:val="single"/>
        </w:rPr>
        <w:t>Cuando la información no se encuentre en los archivos del sujeto obligado, el Comité de Transparencia:</w:t>
      </w:r>
    </w:p>
    <w:p w:rsidR="00B66347" w:rsidRPr="00D9429B" w:rsidRDefault="00B66347" w:rsidP="00B66347">
      <w:pPr>
        <w:autoSpaceDE w:val="0"/>
        <w:autoSpaceDN w:val="0"/>
        <w:adjustRightInd w:val="0"/>
        <w:spacing w:after="0" w:line="240" w:lineRule="auto"/>
        <w:ind w:left="851" w:right="851"/>
        <w:jc w:val="both"/>
        <w:rPr>
          <w:rFonts w:ascii="Palatino Linotype" w:hAnsi="Palatino Linotype" w:cs="Arial"/>
          <w:i/>
          <w:u w:val="single"/>
        </w:rPr>
      </w:pPr>
      <w:r w:rsidRPr="00D9429B">
        <w:rPr>
          <w:rFonts w:ascii="Palatino Linotype" w:hAnsi="Palatino Linotype" w:cs="Arial"/>
          <w:b/>
          <w:i/>
        </w:rPr>
        <w:t>…</w:t>
      </w:r>
    </w:p>
    <w:p w:rsidR="00B66347" w:rsidRPr="00D9429B" w:rsidRDefault="00B66347" w:rsidP="00B66347">
      <w:pPr>
        <w:autoSpaceDE w:val="0"/>
        <w:autoSpaceDN w:val="0"/>
        <w:adjustRightInd w:val="0"/>
        <w:spacing w:after="0" w:line="240" w:lineRule="auto"/>
        <w:ind w:left="851" w:right="851"/>
        <w:jc w:val="both"/>
        <w:rPr>
          <w:rFonts w:ascii="Palatino Linotype" w:hAnsi="Palatino Linotype" w:cs="Arial"/>
          <w:i/>
          <w:u w:val="single"/>
        </w:rPr>
      </w:pPr>
      <w:r w:rsidRPr="00D9429B">
        <w:rPr>
          <w:rFonts w:ascii="Palatino Linotype" w:hAnsi="Palatino Linotype" w:cs="Arial"/>
          <w:b/>
          <w:i/>
        </w:rPr>
        <w:t>II.</w:t>
      </w:r>
      <w:r w:rsidRPr="00D9429B">
        <w:rPr>
          <w:rFonts w:ascii="Palatino Linotype" w:hAnsi="Palatino Linotype" w:cs="Arial"/>
          <w:i/>
        </w:rPr>
        <w:t xml:space="preserve"> </w:t>
      </w:r>
      <w:r w:rsidRPr="00D9429B">
        <w:rPr>
          <w:rFonts w:ascii="Palatino Linotype" w:hAnsi="Palatino Linotype" w:cs="Arial"/>
          <w:i/>
          <w:u w:val="single"/>
        </w:rPr>
        <w:t>Expedirá una resolución que confirme la inexistencia del documento;</w:t>
      </w:r>
    </w:p>
    <w:p w:rsidR="00B66347" w:rsidRPr="00D9429B" w:rsidRDefault="00B66347" w:rsidP="00B66347">
      <w:pPr>
        <w:autoSpaceDE w:val="0"/>
        <w:autoSpaceDN w:val="0"/>
        <w:adjustRightInd w:val="0"/>
        <w:spacing w:after="0" w:line="240" w:lineRule="auto"/>
        <w:ind w:left="851" w:right="851"/>
        <w:jc w:val="both"/>
        <w:rPr>
          <w:rFonts w:ascii="Palatino Linotype" w:hAnsi="Palatino Linotype" w:cs="Arial"/>
          <w:i/>
        </w:rPr>
      </w:pPr>
      <w:r w:rsidRPr="00D9429B">
        <w:rPr>
          <w:rFonts w:ascii="Palatino Linotype" w:hAnsi="Palatino Linotype" w:cs="Arial"/>
          <w:i/>
        </w:rPr>
        <w:t>…</w:t>
      </w:r>
    </w:p>
    <w:p w:rsidR="00B66347" w:rsidRDefault="00B66347" w:rsidP="00B66347">
      <w:pPr>
        <w:autoSpaceDE w:val="0"/>
        <w:autoSpaceDN w:val="0"/>
        <w:adjustRightInd w:val="0"/>
        <w:spacing w:after="0" w:line="240" w:lineRule="auto"/>
        <w:ind w:left="851" w:right="851"/>
        <w:jc w:val="both"/>
        <w:rPr>
          <w:rFonts w:ascii="Palatino Linotype" w:hAnsi="Palatino Linotype" w:cs="Arial"/>
          <w:i/>
        </w:rPr>
      </w:pPr>
      <w:r w:rsidRPr="00D9429B">
        <w:rPr>
          <w:rFonts w:ascii="Palatino Linotype" w:hAnsi="Palatino Linotype" w:cs="Arial"/>
          <w:b/>
          <w:i/>
        </w:rPr>
        <w:t>Artículo 170.</w:t>
      </w:r>
      <w:r w:rsidRPr="00D9429B">
        <w:rPr>
          <w:rFonts w:ascii="Palatino Linotype" w:hAnsi="Palatino Linotype" w:cs="Arial"/>
          <w:i/>
        </w:rPr>
        <w:t xml:space="preserve"> </w:t>
      </w:r>
      <w:r w:rsidRPr="00D9429B">
        <w:rPr>
          <w:rFonts w:ascii="Palatino Linotype" w:hAnsi="Palatino Linotype" w:cs="Arial"/>
          <w:i/>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D9429B">
        <w:rPr>
          <w:rFonts w:ascii="Palatino Linotype" w:hAnsi="Palatino Linotype" w:cs="Arial"/>
          <w:b/>
          <w:i/>
          <w:u w:val="single"/>
        </w:rPr>
        <w:t>.”</w:t>
      </w:r>
      <w:r>
        <w:rPr>
          <w:rFonts w:ascii="Palatino Linotype" w:hAnsi="Palatino Linotype" w:cs="Arial"/>
          <w:b/>
          <w:i/>
        </w:rPr>
        <w:t xml:space="preserve"> </w:t>
      </w:r>
      <w:r>
        <w:rPr>
          <w:rFonts w:ascii="Palatino Linotype" w:hAnsi="Palatino Linotype" w:cs="Arial"/>
          <w:i/>
        </w:rPr>
        <w:t>(sic)</w:t>
      </w:r>
    </w:p>
    <w:p w:rsidR="00B66347" w:rsidRDefault="00B66347" w:rsidP="00B66347">
      <w:pPr>
        <w:autoSpaceDE w:val="0"/>
        <w:autoSpaceDN w:val="0"/>
        <w:adjustRightInd w:val="0"/>
        <w:spacing w:after="0" w:line="240" w:lineRule="auto"/>
        <w:ind w:left="851" w:right="851"/>
        <w:jc w:val="both"/>
        <w:rPr>
          <w:rFonts w:ascii="Palatino Linotype" w:hAnsi="Palatino Linotype" w:cs="Arial"/>
          <w:i/>
        </w:rPr>
      </w:pPr>
    </w:p>
    <w:p w:rsidR="00B66347" w:rsidRPr="00AC760B" w:rsidRDefault="00B66347" w:rsidP="00B66347">
      <w:pPr>
        <w:autoSpaceDE w:val="0"/>
        <w:autoSpaceDN w:val="0"/>
        <w:adjustRightInd w:val="0"/>
        <w:spacing w:after="0" w:line="240" w:lineRule="auto"/>
        <w:ind w:left="851" w:right="851"/>
        <w:jc w:val="right"/>
        <w:rPr>
          <w:rFonts w:ascii="Palatino Linotype" w:hAnsi="Palatino Linotype" w:cs="Arial"/>
          <w:i/>
          <w:u w:val="single"/>
        </w:rPr>
      </w:pPr>
      <w:r w:rsidRPr="00AC760B">
        <w:rPr>
          <w:rFonts w:ascii="Palatino Linotype" w:hAnsi="Palatino Linotype" w:cs="Arial"/>
          <w:i/>
        </w:rPr>
        <w:t>(Énfasis añadido)</w:t>
      </w:r>
    </w:p>
    <w:p w:rsidR="00B66347" w:rsidRDefault="00B66347" w:rsidP="00B66347">
      <w:pPr>
        <w:spacing w:after="0" w:line="360" w:lineRule="auto"/>
        <w:jc w:val="both"/>
        <w:rPr>
          <w:rFonts w:ascii="Palatino Linotype" w:eastAsia="Calibri" w:hAnsi="Palatino Linotype" w:cs="Arial"/>
          <w:bCs/>
          <w:color w:val="000000" w:themeColor="text1"/>
          <w:sz w:val="24"/>
          <w:szCs w:val="24"/>
          <w:shd w:val="clear" w:color="auto" w:fill="FFFFFF"/>
          <w:lang w:eastAsia="es-CO"/>
        </w:rPr>
      </w:pPr>
    </w:p>
    <w:p w:rsidR="00B66347" w:rsidRDefault="00B66347" w:rsidP="00B66347">
      <w:pPr>
        <w:spacing w:after="0" w:line="360" w:lineRule="auto"/>
        <w:jc w:val="both"/>
        <w:rPr>
          <w:rFonts w:ascii="Palatino Linotype" w:eastAsia="Arial Unicode MS" w:hAnsi="Palatino Linotype" w:cs="Arial"/>
          <w:sz w:val="24"/>
          <w:szCs w:val="24"/>
        </w:rPr>
      </w:pPr>
      <w:r w:rsidRPr="00AC760B">
        <w:rPr>
          <w:rFonts w:ascii="Palatino Linotype" w:eastAsia="Calibri" w:hAnsi="Palatino Linotype" w:cs="Arial"/>
          <w:bCs/>
          <w:color w:val="000000" w:themeColor="text1"/>
          <w:sz w:val="24"/>
          <w:szCs w:val="24"/>
          <w:shd w:val="clear" w:color="auto" w:fill="FFFFFF"/>
          <w:lang w:eastAsia="es-CO"/>
        </w:rPr>
        <w:t xml:space="preserve">Así tenemos que, el Acuerdo de inexistencia </w:t>
      </w:r>
      <w:r w:rsidRPr="00AC760B">
        <w:rPr>
          <w:rFonts w:ascii="Palatino Linotype" w:eastAsia="Arial Unicode MS" w:hAnsi="Palatino Linotype" w:cs="Arial"/>
          <w:sz w:val="24"/>
          <w:szCs w:val="24"/>
        </w:rPr>
        <w:t xml:space="preserve">se dicta en aquellos supuestos en los que la información solicitada fue generada, poseída o administrada por </w:t>
      </w:r>
      <w:r w:rsidR="007F7EE3">
        <w:rPr>
          <w:rFonts w:ascii="Palatino Linotype" w:eastAsia="Arial Unicode MS" w:hAnsi="Palatino Linotype" w:cs="Arial"/>
          <w:b/>
          <w:color w:val="000000"/>
          <w:sz w:val="24"/>
          <w:szCs w:val="24"/>
        </w:rPr>
        <w:t>el Sujeto o</w:t>
      </w:r>
      <w:r w:rsidRPr="00AC760B">
        <w:rPr>
          <w:rFonts w:ascii="Palatino Linotype" w:eastAsia="Arial Unicode MS" w:hAnsi="Palatino Linotype" w:cs="Arial"/>
          <w:b/>
          <w:color w:val="000000"/>
          <w:sz w:val="24"/>
          <w:szCs w:val="24"/>
        </w:rPr>
        <w:t>bligado</w:t>
      </w:r>
      <w:r w:rsidRPr="00AC760B">
        <w:rPr>
          <w:rFonts w:ascii="Palatino Linotype" w:eastAsia="Arial Unicode MS" w:hAnsi="Palatino Linotype" w:cs="Arial"/>
          <w:sz w:val="24"/>
          <w:szCs w:val="24"/>
        </w:rPr>
        <w:t xml:space="preserve"> en el marco de las funciones de servidor público; sin embargo, si éste ya no la posee, deberá expresar a través de un acuerdo debidamente fundado y motivado las razones de ello.</w:t>
      </w:r>
    </w:p>
    <w:p w:rsidR="00B66347" w:rsidRPr="00AC760B" w:rsidRDefault="00B66347" w:rsidP="00B66347">
      <w:pPr>
        <w:spacing w:after="0" w:line="360" w:lineRule="auto"/>
        <w:jc w:val="both"/>
        <w:rPr>
          <w:rFonts w:ascii="Palatino Linotype" w:eastAsia="Arial Unicode MS" w:hAnsi="Palatino Linotype" w:cs="Arial"/>
          <w:sz w:val="24"/>
          <w:szCs w:val="24"/>
        </w:rPr>
      </w:pPr>
    </w:p>
    <w:p w:rsidR="00B66347" w:rsidRDefault="00B66347" w:rsidP="00B66347">
      <w:pPr>
        <w:autoSpaceDE w:val="0"/>
        <w:autoSpaceDN w:val="0"/>
        <w:adjustRightInd w:val="0"/>
        <w:spacing w:after="0" w:line="360" w:lineRule="auto"/>
        <w:jc w:val="both"/>
        <w:rPr>
          <w:rFonts w:ascii="Palatino Linotype" w:eastAsia="Arial Unicode MS" w:hAnsi="Palatino Linotype" w:cs="Arial"/>
          <w:sz w:val="24"/>
          <w:szCs w:val="24"/>
        </w:rPr>
      </w:pPr>
      <w:r w:rsidRPr="00AC760B">
        <w:rPr>
          <w:rFonts w:ascii="Palatino Linotype" w:eastAsia="Arial Unicode MS" w:hAnsi="Palatino Linotype" w:cs="Arial"/>
          <w:sz w:val="24"/>
          <w:szCs w:val="24"/>
        </w:rPr>
        <w:t>En otras palabras, hablar de información inexistente implica la alta responsabilidad de explicar a la ciudadanía por qué un ente público que tiene la facultad y el deber de generar, poseer o administrar su información pública no la tiene.</w:t>
      </w:r>
    </w:p>
    <w:p w:rsidR="00B66347" w:rsidRPr="00AC760B" w:rsidRDefault="00B66347" w:rsidP="00B66347">
      <w:pPr>
        <w:autoSpaceDE w:val="0"/>
        <w:autoSpaceDN w:val="0"/>
        <w:adjustRightInd w:val="0"/>
        <w:spacing w:after="0" w:line="360" w:lineRule="auto"/>
        <w:jc w:val="both"/>
        <w:rPr>
          <w:rFonts w:ascii="Palatino Linotype" w:eastAsia="Arial Unicode MS" w:hAnsi="Palatino Linotype" w:cs="Arial"/>
          <w:sz w:val="24"/>
          <w:szCs w:val="24"/>
        </w:rPr>
      </w:pPr>
    </w:p>
    <w:p w:rsidR="00F224D0" w:rsidRDefault="00B66347" w:rsidP="00B66347">
      <w:pPr>
        <w:pStyle w:val="Prrafodelista"/>
        <w:autoSpaceDE w:val="0"/>
        <w:autoSpaceDN w:val="0"/>
        <w:adjustRightInd w:val="0"/>
        <w:spacing w:line="360" w:lineRule="auto"/>
        <w:ind w:left="0"/>
        <w:jc w:val="both"/>
        <w:rPr>
          <w:rFonts w:ascii="Palatino Linotype" w:hAnsi="Palatino Linotype" w:cs="Arial"/>
        </w:rPr>
      </w:pPr>
      <w:r w:rsidRPr="00AC760B">
        <w:rPr>
          <w:rFonts w:ascii="Palatino Linotype" w:hAnsi="Palatino Linotype" w:cs="Arial"/>
        </w:rPr>
        <w:t xml:space="preserve">Lo anterior, implica que </w:t>
      </w:r>
      <w:r w:rsidRPr="00AC760B">
        <w:rPr>
          <w:rFonts w:ascii="Palatino Linotype" w:hAnsi="Palatino Linotype" w:cs="Arial"/>
          <w:color w:val="000000"/>
        </w:rPr>
        <w:t xml:space="preserve">los </w:t>
      </w:r>
      <w:r w:rsidRPr="00F55A76">
        <w:rPr>
          <w:rFonts w:ascii="Palatino Linotype" w:hAnsi="Palatino Linotype" w:cs="Arial"/>
          <w:color w:val="000000"/>
        </w:rPr>
        <w:t>sujetos obligados</w:t>
      </w:r>
      <w:r w:rsidRPr="00AC760B">
        <w:rPr>
          <w:rFonts w:ascii="Palatino Linotype" w:hAnsi="Palatino Linotype" w:cs="Arial"/>
        </w:rPr>
        <w:t xml:space="preserve">, deben ordenar una búsqueda exhaustiva y minuciosa en todos y cada uno de los archivos de las Direcciones, </w:t>
      </w:r>
      <w:r w:rsidRPr="00AC760B">
        <w:rPr>
          <w:rFonts w:ascii="Palatino Linotype" w:hAnsi="Palatino Linotype" w:cs="Arial"/>
        </w:rPr>
        <w:lastRenderedPageBreak/>
        <w:t xml:space="preserve">Departamentos, Jefaturas, en sí en todas las áreas que lo integran, y una vez efectuada, aquéllas rendirán sus respectivos informes argumentando los resultados de dicha búsqueda; siendo así que todos los oficios generados, necesariamente deben ser correlacionados en el Acuerdo de Inexistencia que en su caso, emita el Comité de Transparencia del </w:t>
      </w:r>
      <w:r w:rsidR="007F7EE3">
        <w:rPr>
          <w:rFonts w:ascii="Palatino Linotype" w:hAnsi="Palatino Linotype" w:cs="Arial"/>
          <w:b/>
        </w:rPr>
        <w:t>sujeto o</w:t>
      </w:r>
      <w:r w:rsidRPr="00AC760B">
        <w:rPr>
          <w:rFonts w:ascii="Palatino Linotype" w:hAnsi="Palatino Linotype" w:cs="Arial"/>
          <w:b/>
        </w:rPr>
        <w:t>bligado</w:t>
      </w:r>
      <w:r w:rsidRPr="00AC760B">
        <w:rPr>
          <w:rFonts w:ascii="Palatino Linotype" w:hAnsi="Palatino Linotype" w:cs="Arial"/>
        </w:rPr>
        <w:t>.</w:t>
      </w:r>
    </w:p>
    <w:p w:rsidR="00CB09DE" w:rsidRDefault="00CB09DE" w:rsidP="00C11E80">
      <w:pPr>
        <w:autoSpaceDE w:val="0"/>
        <w:autoSpaceDN w:val="0"/>
        <w:adjustRightInd w:val="0"/>
        <w:spacing w:after="0" w:line="360" w:lineRule="auto"/>
        <w:jc w:val="both"/>
        <w:rPr>
          <w:rFonts w:ascii="Palatino Linotype" w:hAnsi="Palatino Linotype" w:cs="Arial"/>
          <w:sz w:val="24"/>
          <w:szCs w:val="24"/>
        </w:rPr>
      </w:pPr>
    </w:p>
    <w:p w:rsidR="00A17BF0" w:rsidRDefault="00A17BF0" w:rsidP="00C11E80">
      <w:pPr>
        <w:autoSpaceDE w:val="0"/>
        <w:autoSpaceDN w:val="0"/>
        <w:adjustRightInd w:val="0"/>
        <w:spacing w:after="0" w:line="360" w:lineRule="auto"/>
        <w:jc w:val="both"/>
        <w:rPr>
          <w:rFonts w:ascii="Palatino Linotype" w:hAnsi="Palatino Linotype" w:cs="Arial"/>
          <w:sz w:val="24"/>
          <w:szCs w:val="24"/>
        </w:rPr>
      </w:pPr>
    </w:p>
    <w:p w:rsidR="00BC16EA" w:rsidRPr="00233169" w:rsidRDefault="00BC16EA" w:rsidP="00BC16EA">
      <w:pPr>
        <w:spacing w:after="0" w:line="360" w:lineRule="auto"/>
        <w:jc w:val="both"/>
        <w:rPr>
          <w:rFonts w:ascii="Palatino Linotype" w:hAnsi="Palatino Linotype" w:cs="Arial"/>
          <w:b/>
          <w:i/>
          <w:sz w:val="24"/>
          <w:szCs w:val="24"/>
        </w:rPr>
      </w:pPr>
      <w:r w:rsidRPr="00233169">
        <w:rPr>
          <w:rFonts w:ascii="Palatino Linotype" w:hAnsi="Palatino Linotype" w:cs="Arial"/>
          <w:b/>
          <w:i/>
          <w:sz w:val="24"/>
          <w:szCs w:val="24"/>
        </w:rPr>
        <w:t>DE LA VERSIÓN PÚBLICA.</w:t>
      </w:r>
    </w:p>
    <w:p w:rsidR="00BC16EA" w:rsidRPr="00F1266D" w:rsidRDefault="00BC16EA" w:rsidP="00BC16EA">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BC16EA" w:rsidRPr="00F1266D" w:rsidRDefault="00BC16EA" w:rsidP="00BC16EA">
      <w:pPr>
        <w:spacing w:after="0" w:line="360" w:lineRule="auto"/>
        <w:jc w:val="both"/>
        <w:rPr>
          <w:rFonts w:ascii="Palatino Linotype" w:hAnsi="Palatino Linotype" w:cs="Arial"/>
          <w:sz w:val="24"/>
          <w:szCs w:val="24"/>
        </w:rPr>
      </w:pP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t>Artículo 3.</w:t>
      </w:r>
      <w:r w:rsidRPr="003A0A02">
        <w:rPr>
          <w:rFonts w:ascii="Palatino Linotype" w:hAnsi="Palatino Linotype" w:cs="Arial"/>
          <w:i/>
        </w:rPr>
        <w:t xml:space="preserve"> Para los efectos de la presente Ley se entenderá por:</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t>IX. Datos personales:</w:t>
      </w:r>
      <w:r w:rsidRPr="003A0A02">
        <w:rPr>
          <w:rFonts w:ascii="Palatino Linotype" w:hAnsi="Palatino Linotype" w:cs="Arial"/>
          <w:i/>
        </w:rPr>
        <w:t xml:space="preserve"> La información concerniente a una persona, identificada o identificable según lo dispuesto por la Ley de Protección de Datos Personales del Estado de México; </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t>XX.</w:t>
      </w:r>
      <w:r w:rsidRPr="003A0A02">
        <w:rPr>
          <w:rFonts w:ascii="Palatino Linotype" w:hAnsi="Palatino Linotype" w:cs="Arial"/>
          <w:i/>
        </w:rPr>
        <w:t xml:space="preserve"> </w:t>
      </w:r>
      <w:r w:rsidRPr="003A0A02">
        <w:rPr>
          <w:rFonts w:ascii="Palatino Linotype" w:hAnsi="Palatino Linotype" w:cs="Arial"/>
          <w:b/>
          <w:i/>
        </w:rPr>
        <w:t>Información clasificada:</w:t>
      </w:r>
      <w:r w:rsidRPr="003A0A02">
        <w:rPr>
          <w:rFonts w:ascii="Palatino Linotype" w:hAnsi="Palatino Linotype" w:cs="Arial"/>
          <w:i/>
        </w:rPr>
        <w:t xml:space="preserve"> Aquella considerada por la presente Ley como reservada o confidencial;</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t>XXI.</w:t>
      </w:r>
      <w:r w:rsidRPr="003A0A02">
        <w:rPr>
          <w:rFonts w:ascii="Palatino Linotype" w:hAnsi="Palatino Linotype" w:cs="Arial"/>
          <w:i/>
        </w:rPr>
        <w:t xml:space="preserve"> </w:t>
      </w:r>
      <w:r w:rsidRPr="003A0A02">
        <w:rPr>
          <w:rFonts w:ascii="Palatino Linotype" w:hAnsi="Palatino Linotype" w:cs="Arial"/>
          <w:b/>
          <w:i/>
        </w:rPr>
        <w:t>Información confidencial:</w:t>
      </w:r>
      <w:r w:rsidRPr="003A0A02">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t>…</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t>XLV.</w:t>
      </w:r>
      <w:r w:rsidRPr="003A0A02">
        <w:rPr>
          <w:rFonts w:ascii="Palatino Linotype" w:hAnsi="Palatino Linotype" w:cs="Arial"/>
          <w:i/>
        </w:rPr>
        <w:t xml:space="preserve"> </w:t>
      </w:r>
      <w:r w:rsidRPr="003A0A02">
        <w:rPr>
          <w:rFonts w:ascii="Palatino Linotype" w:hAnsi="Palatino Linotype" w:cs="Arial"/>
          <w:b/>
          <w:i/>
        </w:rPr>
        <w:t>Versión pública:</w:t>
      </w:r>
      <w:r w:rsidRPr="003A0A02">
        <w:rPr>
          <w:rFonts w:ascii="Palatino Linotype" w:hAnsi="Palatino Linotype" w:cs="Arial"/>
          <w:i/>
        </w:rPr>
        <w:t xml:space="preserve"> Documento en el que se elimine, suprime o borra la información clasificada como reservada o confidencial para permitir su acceso.</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t xml:space="preserve">Artículo 91. </w:t>
      </w:r>
      <w:r w:rsidRPr="003A0A02">
        <w:rPr>
          <w:rFonts w:ascii="Palatino Linotype" w:hAnsi="Palatino Linotype" w:cs="Arial"/>
          <w:i/>
        </w:rPr>
        <w:t>El acceso a la información pública será restringido excepcionalmente, cuando ésta sea clasificada como reservada o confidencial.</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t>Artículo 132.</w:t>
      </w:r>
      <w:r w:rsidRPr="003A0A02">
        <w:rPr>
          <w:rFonts w:ascii="Palatino Linotype" w:hAnsi="Palatino Linotype" w:cs="Arial"/>
          <w:i/>
        </w:rPr>
        <w:t xml:space="preserve"> </w:t>
      </w:r>
      <w:r w:rsidRPr="003A0A02">
        <w:rPr>
          <w:rFonts w:ascii="Palatino Linotype" w:hAnsi="Palatino Linotype" w:cs="Arial"/>
          <w:i/>
          <w:u w:val="single"/>
        </w:rPr>
        <w:t>La clasificación de la información se llevará a cabo en el momento en que</w:t>
      </w:r>
      <w:r w:rsidRPr="003A0A02">
        <w:rPr>
          <w:rFonts w:ascii="Palatino Linotype" w:hAnsi="Palatino Linotype" w:cs="Arial"/>
          <w:i/>
        </w:rPr>
        <w:t>:</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lastRenderedPageBreak/>
        <w:t>I.</w:t>
      </w:r>
      <w:r w:rsidRPr="003A0A02">
        <w:rPr>
          <w:rFonts w:ascii="Palatino Linotype" w:hAnsi="Palatino Linotype" w:cs="Arial"/>
          <w:i/>
        </w:rPr>
        <w:t xml:space="preserve"> Se reciba una solicitud de acceso a la información;</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t>II.</w:t>
      </w:r>
      <w:r w:rsidRPr="003A0A02">
        <w:rPr>
          <w:rFonts w:ascii="Palatino Linotype" w:hAnsi="Palatino Linotype" w:cs="Arial"/>
          <w:i/>
        </w:rPr>
        <w:t xml:space="preserve"> </w:t>
      </w:r>
      <w:r w:rsidRPr="003A0A02">
        <w:rPr>
          <w:rFonts w:ascii="Palatino Linotype" w:hAnsi="Palatino Linotype" w:cs="Arial"/>
          <w:i/>
          <w:u w:val="single"/>
        </w:rPr>
        <w:t>Se determine mediante resolución de autoridad competente; o</w:t>
      </w:r>
    </w:p>
    <w:p w:rsidR="00BC16EA" w:rsidRPr="003A0A02" w:rsidRDefault="00BC16EA" w:rsidP="00BC16EA">
      <w:pPr>
        <w:spacing w:after="0" w:line="240" w:lineRule="auto"/>
        <w:ind w:left="567" w:right="567"/>
        <w:jc w:val="both"/>
        <w:rPr>
          <w:rFonts w:ascii="Palatino Linotype" w:hAnsi="Palatino Linotype" w:cs="Arial"/>
          <w:i/>
          <w:u w:val="single"/>
        </w:rPr>
      </w:pPr>
      <w:r w:rsidRPr="003A0A02">
        <w:rPr>
          <w:rFonts w:ascii="Palatino Linotype" w:hAnsi="Palatino Linotype" w:cs="Arial"/>
          <w:b/>
          <w:i/>
        </w:rPr>
        <w:t>III.</w:t>
      </w:r>
      <w:r w:rsidRPr="003A0A02">
        <w:rPr>
          <w:rFonts w:ascii="Palatino Linotype" w:hAnsi="Palatino Linotype" w:cs="Arial"/>
          <w:i/>
        </w:rPr>
        <w:t xml:space="preserve"> </w:t>
      </w:r>
      <w:r w:rsidRPr="003A0A02">
        <w:rPr>
          <w:rFonts w:ascii="Palatino Linotype" w:hAnsi="Palatino Linotype" w:cs="Arial"/>
          <w:i/>
          <w:u w:val="single"/>
        </w:rPr>
        <w:t>Se generen versiones públicas para dar cumplimiento a las obligaciones de transparencia previstas en esta Ley.</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BC16EA" w:rsidRPr="00F1266D" w:rsidRDefault="00BC16EA" w:rsidP="00BC16EA">
      <w:pPr>
        <w:spacing w:after="0" w:line="360" w:lineRule="auto"/>
        <w:jc w:val="both"/>
        <w:rPr>
          <w:rFonts w:ascii="Palatino Linotype" w:hAnsi="Palatino Linotype" w:cs="Arial"/>
          <w:i/>
          <w:sz w:val="24"/>
          <w:szCs w:val="24"/>
        </w:rPr>
      </w:pPr>
    </w:p>
    <w:p w:rsidR="00BC16EA" w:rsidRPr="00F1266D" w:rsidRDefault="00BC16EA" w:rsidP="00BC16EA">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BC16EA" w:rsidRPr="00F1266D" w:rsidRDefault="00BC16EA" w:rsidP="00BC16EA">
      <w:pPr>
        <w:spacing w:after="0" w:line="360" w:lineRule="auto"/>
        <w:jc w:val="both"/>
        <w:rPr>
          <w:rFonts w:ascii="Palatino Linotype" w:hAnsi="Palatino Linotype" w:cs="Arial"/>
          <w:sz w:val="24"/>
          <w:szCs w:val="24"/>
        </w:rPr>
      </w:pPr>
    </w:p>
    <w:p w:rsidR="00BC16EA" w:rsidRPr="00F1266D" w:rsidRDefault="00BC16EA" w:rsidP="00BC16EA">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 xml:space="preserve">Por otro lado, los </w:t>
      </w:r>
      <w:r w:rsidRPr="00F1266D">
        <w:rPr>
          <w:rFonts w:ascii="Palatino Linotype" w:hAnsi="Palatino Linotype" w:cs="Arial"/>
          <w:i/>
          <w:sz w:val="24"/>
          <w:szCs w:val="24"/>
        </w:rPr>
        <w:t>Lineamientos Generales en Materia de Clasificación y Desclasificación de la Información, así como para la elaboración de Versiones Públicas</w:t>
      </w:r>
      <w:r w:rsidRPr="00F1266D">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C16EA" w:rsidRPr="00F1266D" w:rsidRDefault="00BC16EA" w:rsidP="00BC16EA">
      <w:pPr>
        <w:spacing w:after="0" w:line="360" w:lineRule="auto"/>
        <w:jc w:val="both"/>
        <w:rPr>
          <w:rFonts w:ascii="Palatino Linotype" w:hAnsi="Palatino Linotype" w:cs="Arial"/>
          <w:sz w:val="24"/>
          <w:szCs w:val="24"/>
        </w:rPr>
      </w:pPr>
    </w:p>
    <w:p w:rsidR="00BC16EA" w:rsidRPr="00F1266D" w:rsidRDefault="00BC16EA" w:rsidP="00BC16EA">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Entorno a lo que aquí nos interesa, los Lineamientos Quincuagésimo sexto, Quincuagésimo séptimo y Quincuagésimo octavo, establecen lo siguiente:</w:t>
      </w:r>
    </w:p>
    <w:p w:rsidR="00BC16EA" w:rsidRPr="00F1266D" w:rsidRDefault="00BC16EA" w:rsidP="00BC16EA">
      <w:pPr>
        <w:spacing w:after="0" w:line="360" w:lineRule="auto"/>
        <w:jc w:val="both"/>
        <w:rPr>
          <w:rFonts w:ascii="Palatino Linotype" w:hAnsi="Palatino Linotype" w:cs="Arial"/>
          <w:sz w:val="24"/>
          <w:szCs w:val="24"/>
        </w:rPr>
      </w:pPr>
    </w:p>
    <w:p w:rsidR="00BC16EA"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sexto.</w:t>
      </w:r>
      <w:r w:rsidRPr="003A0A02">
        <w:rPr>
          <w:rFonts w:ascii="Palatino Linotype" w:hAnsi="Palatino Linotype" w:cs="Arial"/>
          <w:i/>
        </w:rPr>
        <w:t xml:space="preserve"> La versión pública del documento o expediente que contenga partes o secciones reservadas o confidenciales, será elaborada por los sujetos obligados, </w:t>
      </w:r>
      <w:r w:rsidRPr="003A0A02">
        <w:rPr>
          <w:rFonts w:ascii="Palatino Linotype" w:hAnsi="Palatino Linotype" w:cs="Arial"/>
          <w:i/>
        </w:rPr>
        <w:lastRenderedPageBreak/>
        <w:t>previo pago de los costos de reproducción, a través de sus áreas y deberá ser aprobada por su Comité de Transparencia</w:t>
      </w:r>
    </w:p>
    <w:p w:rsidR="00BC16EA" w:rsidRPr="003A0A02" w:rsidRDefault="00BC16EA" w:rsidP="00BC16EA">
      <w:pPr>
        <w:spacing w:after="0" w:line="240" w:lineRule="auto"/>
        <w:ind w:left="567" w:right="567"/>
        <w:jc w:val="both"/>
        <w:rPr>
          <w:rFonts w:ascii="Palatino Linotype" w:hAnsi="Palatino Linotype" w:cs="Arial"/>
          <w:i/>
        </w:rPr>
      </w:pP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séptimo.</w:t>
      </w:r>
      <w:r w:rsidRPr="003A0A02">
        <w:rPr>
          <w:rFonts w:ascii="Palatino Linotype" w:hAnsi="Palatino Linotype" w:cs="Arial"/>
          <w:i/>
        </w:rPr>
        <w:t xml:space="preserve"> Se considera, en principio, como información pública y no podrá omitirse de las versiones públicas la siguiente: </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 La relativa a las Obligaciones de Transparencia que contempla el Título V de la Ley General y las demás disposiciones legales aplicables; </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BC16EA" w:rsidRDefault="00BC16EA" w:rsidP="00BC16EA">
      <w:pPr>
        <w:spacing w:after="0" w:line="240" w:lineRule="auto"/>
        <w:ind w:left="567" w:right="567"/>
        <w:jc w:val="both"/>
        <w:rPr>
          <w:rFonts w:ascii="Palatino Linotype" w:hAnsi="Palatino Linotype" w:cs="Arial"/>
          <w:i/>
        </w:rPr>
      </w:pPr>
    </w:p>
    <w:p w:rsidR="00BC16EA"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BC16EA" w:rsidRPr="003A0A02" w:rsidRDefault="00BC16EA" w:rsidP="00BC16EA">
      <w:pPr>
        <w:spacing w:after="0" w:line="240" w:lineRule="auto"/>
        <w:ind w:left="567" w:right="567"/>
        <w:jc w:val="both"/>
        <w:rPr>
          <w:rFonts w:ascii="Palatino Linotype" w:hAnsi="Palatino Linotype" w:cs="Arial"/>
          <w:i/>
        </w:rPr>
      </w:pPr>
    </w:p>
    <w:p w:rsidR="00BC16EA" w:rsidRPr="003A0A02" w:rsidRDefault="00BC16EA" w:rsidP="00BC16EA">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octavo.</w:t>
      </w:r>
      <w:r w:rsidRPr="003A0A02">
        <w:rPr>
          <w:rFonts w:ascii="Palatino Linotype" w:hAnsi="Palatino Linotype" w:cs="Arial"/>
          <w:i/>
        </w:rPr>
        <w:t xml:space="preserve"> Los sujetos obligados garantizarán que los sistemas o medios empleados para eliminar la información en las versiones públicas no permitan la recuperaci</w:t>
      </w:r>
      <w:r>
        <w:rPr>
          <w:rFonts w:ascii="Palatino Linotype" w:hAnsi="Palatino Linotype" w:cs="Arial"/>
          <w:i/>
        </w:rPr>
        <w:t>ón o visualización de la misma.</w:t>
      </w:r>
    </w:p>
    <w:p w:rsidR="00BC16EA" w:rsidRPr="00F1266D" w:rsidRDefault="00BC16EA" w:rsidP="00BC16EA">
      <w:pPr>
        <w:spacing w:after="0" w:line="360" w:lineRule="auto"/>
        <w:jc w:val="both"/>
        <w:rPr>
          <w:rFonts w:ascii="Palatino Linotype" w:hAnsi="Palatino Linotype" w:cs="Arial"/>
          <w:i/>
          <w:sz w:val="24"/>
          <w:szCs w:val="24"/>
        </w:rPr>
      </w:pPr>
    </w:p>
    <w:p w:rsidR="00BC16EA" w:rsidRPr="00F1266D" w:rsidRDefault="00BC16EA" w:rsidP="00BC16EA">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C16EA" w:rsidRPr="00F1266D" w:rsidRDefault="00BC16EA" w:rsidP="00BC16EA">
      <w:pPr>
        <w:spacing w:after="0" w:line="360" w:lineRule="auto"/>
        <w:jc w:val="both"/>
        <w:rPr>
          <w:rFonts w:ascii="Palatino Linotype" w:hAnsi="Palatino Linotype" w:cs="Arial"/>
          <w:sz w:val="24"/>
          <w:szCs w:val="24"/>
        </w:rPr>
      </w:pPr>
    </w:p>
    <w:p w:rsidR="00BC16EA" w:rsidRPr="00F1266D" w:rsidRDefault="00BC16EA" w:rsidP="00BC16EA">
      <w:pPr>
        <w:spacing w:after="0" w:line="360" w:lineRule="auto"/>
        <w:jc w:val="both"/>
        <w:rPr>
          <w:rFonts w:ascii="Palatino Linotype" w:hAnsi="Palatino Linotype" w:cs="Arial"/>
          <w:sz w:val="24"/>
          <w:szCs w:val="24"/>
        </w:rPr>
      </w:pPr>
      <w:r w:rsidRPr="00F1266D">
        <w:rPr>
          <w:rFonts w:ascii="Palatino Linotype" w:hAnsi="Palatino Linotype" w:cs="Arial"/>
          <w:sz w:val="24"/>
          <w:szCs w:val="24"/>
        </w:rPr>
        <w:lastRenderedPageBreak/>
        <w:t>Por lo que respecta al Acuerdo del Comité de Transparencia que la sustente la versión pública, de la documentación a entregar, deberá ser notificado mediante el SAIMEX.</w:t>
      </w:r>
    </w:p>
    <w:p w:rsidR="00B47A22" w:rsidRDefault="00B47A22" w:rsidP="00C3635B">
      <w:pPr>
        <w:autoSpaceDE w:val="0"/>
        <w:autoSpaceDN w:val="0"/>
        <w:adjustRightInd w:val="0"/>
        <w:spacing w:after="0" w:line="360" w:lineRule="auto"/>
        <w:jc w:val="both"/>
        <w:rPr>
          <w:rFonts w:ascii="Palatino Linotype" w:hAnsi="Palatino Linotype" w:cs="Arial"/>
          <w:sz w:val="24"/>
          <w:szCs w:val="24"/>
        </w:rPr>
      </w:pPr>
    </w:p>
    <w:p w:rsidR="00C3635B" w:rsidRDefault="00C3635B" w:rsidP="00C3635B">
      <w:pPr>
        <w:autoSpaceDE w:val="0"/>
        <w:autoSpaceDN w:val="0"/>
        <w:adjustRightInd w:val="0"/>
        <w:spacing w:after="0" w:line="360" w:lineRule="auto"/>
        <w:jc w:val="both"/>
        <w:rPr>
          <w:rFonts w:ascii="Palatino Linotype" w:hAnsi="Palatino Linotype" w:cs="Arial"/>
          <w:sz w:val="24"/>
          <w:szCs w:val="24"/>
        </w:rPr>
      </w:pPr>
      <w:r w:rsidRPr="008F4C0D">
        <w:rPr>
          <w:rFonts w:ascii="Palatino Linotype" w:hAnsi="Palatino Linotype" w:cs="Arial"/>
          <w:sz w:val="24"/>
          <w:szCs w:val="24"/>
        </w:rPr>
        <w:t xml:space="preserve">Por los razonamientos señalados en párrafos que preceden, se acredita que resultan </w:t>
      </w:r>
      <w:r w:rsidR="009B1756">
        <w:rPr>
          <w:rFonts w:ascii="Palatino Linotype" w:hAnsi="Palatino Linotype" w:cs="Arial"/>
          <w:sz w:val="24"/>
          <w:szCs w:val="24"/>
        </w:rPr>
        <w:t xml:space="preserve">parcialmente </w:t>
      </w:r>
      <w:r>
        <w:rPr>
          <w:rFonts w:ascii="Palatino Linotype" w:hAnsi="Palatino Linotype" w:cs="Arial"/>
          <w:sz w:val="24"/>
          <w:szCs w:val="24"/>
        </w:rPr>
        <w:t xml:space="preserve">fundados </w:t>
      </w:r>
      <w:r w:rsidRPr="008F4C0D">
        <w:rPr>
          <w:rFonts w:ascii="Palatino Linotype" w:hAnsi="Palatino Linotype" w:cs="Arial"/>
          <w:sz w:val="24"/>
          <w:szCs w:val="24"/>
        </w:rPr>
        <w:t>los motivos o razones de inconformidad manifest</w:t>
      </w:r>
      <w:r>
        <w:rPr>
          <w:rFonts w:ascii="Palatino Linotype" w:hAnsi="Palatino Linotype" w:cs="Arial"/>
          <w:sz w:val="24"/>
          <w:szCs w:val="24"/>
        </w:rPr>
        <w:t>ados por el</w:t>
      </w:r>
      <w:r w:rsidRPr="008F4C0D">
        <w:rPr>
          <w:rFonts w:ascii="Palatino Linotype" w:hAnsi="Palatino Linotype" w:cs="Arial"/>
          <w:sz w:val="24"/>
          <w:szCs w:val="24"/>
        </w:rPr>
        <w:t xml:space="preserve"> </w:t>
      </w:r>
      <w:r w:rsidRPr="008F4C0D">
        <w:rPr>
          <w:rFonts w:ascii="Palatino Linotype" w:hAnsi="Palatino Linotype" w:cs="Arial"/>
          <w:b/>
          <w:sz w:val="24"/>
          <w:szCs w:val="24"/>
        </w:rPr>
        <w:t>recurrente</w:t>
      </w:r>
      <w:r w:rsidRPr="008F4C0D">
        <w:rPr>
          <w:rFonts w:ascii="Palatino Linotype" w:hAnsi="Palatino Linotype" w:cs="Arial"/>
          <w:sz w:val="24"/>
          <w:szCs w:val="24"/>
        </w:rPr>
        <w:t>, por ello con fundamento</w:t>
      </w:r>
      <w:r>
        <w:rPr>
          <w:rFonts w:ascii="Palatino Linotype" w:hAnsi="Palatino Linotype" w:cs="Arial"/>
          <w:sz w:val="24"/>
          <w:szCs w:val="24"/>
        </w:rPr>
        <w:t xml:space="preserve"> la </w:t>
      </w:r>
      <w:r w:rsidR="00B0028C">
        <w:rPr>
          <w:rFonts w:ascii="Palatino Linotype" w:hAnsi="Palatino Linotype" w:cs="Arial"/>
          <w:sz w:val="24"/>
          <w:szCs w:val="24"/>
        </w:rPr>
        <w:t xml:space="preserve">segunda </w:t>
      </w:r>
      <w:r>
        <w:rPr>
          <w:rFonts w:ascii="Palatino Linotype" w:hAnsi="Palatino Linotype" w:cs="Arial"/>
          <w:sz w:val="24"/>
          <w:szCs w:val="24"/>
        </w:rPr>
        <w:t>hipótesis de la fracción III del</w:t>
      </w:r>
      <w:r w:rsidRPr="008F4C0D">
        <w:rPr>
          <w:rFonts w:ascii="Palatino Linotype" w:hAnsi="Palatino Linotype" w:cs="Arial"/>
          <w:sz w:val="24"/>
          <w:szCs w:val="24"/>
        </w:rPr>
        <w:t xml:space="preserve"> artículo 186 de la Ley de Transparencia y Acceso a la Información Pública del Estado de México y Municipios, se </w:t>
      </w:r>
      <w:r w:rsidR="00B0028C" w:rsidRPr="00BC16EA">
        <w:rPr>
          <w:rFonts w:ascii="Palatino Linotype" w:hAnsi="Palatino Linotype" w:cs="Arial"/>
          <w:b/>
          <w:sz w:val="24"/>
          <w:szCs w:val="24"/>
        </w:rPr>
        <w:t>MODIFICA</w:t>
      </w:r>
      <w:r w:rsidRPr="008F4C0D">
        <w:rPr>
          <w:rFonts w:ascii="Palatino Linotype" w:hAnsi="Palatino Linotype" w:cs="Arial"/>
          <w:sz w:val="24"/>
          <w:szCs w:val="24"/>
        </w:rPr>
        <w:t xml:space="preserve"> la respuesta a la solicitud de información pública </w:t>
      </w:r>
      <w:r w:rsidR="00BC16EA" w:rsidRPr="00BC16EA">
        <w:rPr>
          <w:rFonts w:ascii="Palatino Linotype" w:eastAsia="Times New Roman" w:hAnsi="Palatino Linotype" w:cs="Times New Roman"/>
          <w:color w:val="000000"/>
          <w:sz w:val="24"/>
          <w:szCs w:val="24"/>
          <w:lang w:val="es-ES" w:eastAsia="es-ES"/>
        </w:rPr>
        <w:t>00017/SANTOTOM/IP/2018</w:t>
      </w:r>
      <w:r w:rsidRPr="008F4C0D">
        <w:rPr>
          <w:rFonts w:ascii="Palatino Linotype" w:hAnsi="Palatino Linotype" w:cs="Arial"/>
          <w:sz w:val="24"/>
          <w:szCs w:val="24"/>
        </w:rPr>
        <w:t>, que ha sido materia del presente fallo.</w:t>
      </w:r>
    </w:p>
    <w:p w:rsidR="00C3635B" w:rsidRPr="00D16A6F" w:rsidRDefault="00C3635B" w:rsidP="00C3635B">
      <w:pPr>
        <w:autoSpaceDE w:val="0"/>
        <w:autoSpaceDN w:val="0"/>
        <w:adjustRightInd w:val="0"/>
        <w:spacing w:after="0" w:line="360" w:lineRule="auto"/>
        <w:jc w:val="both"/>
        <w:rPr>
          <w:rFonts w:ascii="Palatino Linotype" w:hAnsi="Palatino Linotype" w:cs="Arial"/>
          <w:sz w:val="24"/>
          <w:szCs w:val="24"/>
        </w:rPr>
      </w:pPr>
    </w:p>
    <w:p w:rsidR="00C3635B" w:rsidRPr="00A54486" w:rsidRDefault="00C3635B" w:rsidP="00C3635B">
      <w:pPr>
        <w:autoSpaceDE w:val="0"/>
        <w:autoSpaceDN w:val="0"/>
        <w:adjustRightInd w:val="0"/>
        <w:spacing w:after="0" w:line="360" w:lineRule="auto"/>
        <w:jc w:val="both"/>
        <w:rPr>
          <w:rFonts w:ascii="Palatino Linotype" w:hAnsi="Palatino Linotype" w:cs="Arial"/>
          <w:sz w:val="24"/>
          <w:szCs w:val="24"/>
        </w:rPr>
      </w:pPr>
      <w:r w:rsidRPr="00D16A6F">
        <w:rPr>
          <w:rFonts w:ascii="Palatino Linotype" w:hAnsi="Palatino Linotype" w:cs="Arial"/>
          <w:sz w:val="24"/>
          <w:szCs w:val="24"/>
        </w:rPr>
        <w:t>Por lo antes expuesto y fundado es de resolverse y,</w:t>
      </w:r>
    </w:p>
    <w:p w:rsidR="00C3635B" w:rsidRDefault="00C3635B" w:rsidP="00C3635B">
      <w:pPr>
        <w:autoSpaceDE w:val="0"/>
        <w:autoSpaceDN w:val="0"/>
        <w:adjustRightInd w:val="0"/>
        <w:spacing w:after="0" w:line="360" w:lineRule="auto"/>
        <w:jc w:val="both"/>
        <w:rPr>
          <w:rFonts w:ascii="Palatino Linotype" w:hAnsi="Palatino Linotype" w:cs="Arial"/>
          <w:sz w:val="24"/>
          <w:szCs w:val="24"/>
        </w:rPr>
      </w:pPr>
    </w:p>
    <w:p w:rsidR="00C3635B" w:rsidRPr="00583C3A" w:rsidRDefault="00C3635B" w:rsidP="00C3635B">
      <w:pPr>
        <w:tabs>
          <w:tab w:val="left" w:pos="8647"/>
        </w:tabs>
        <w:spacing w:after="0" w:line="360" w:lineRule="auto"/>
        <w:ind w:right="51"/>
        <w:jc w:val="center"/>
        <w:rPr>
          <w:rFonts w:ascii="Palatino Linotype" w:eastAsia="Times New Roman" w:hAnsi="Palatino Linotype" w:cs="Times New Roman"/>
          <w:b/>
          <w:color w:val="000000"/>
          <w:sz w:val="28"/>
          <w:szCs w:val="24"/>
          <w:lang w:val="es-ES" w:eastAsia="es-ES"/>
        </w:rPr>
      </w:pPr>
      <w:r w:rsidRPr="00583C3A">
        <w:rPr>
          <w:rFonts w:ascii="Palatino Linotype" w:eastAsia="Times New Roman" w:hAnsi="Palatino Linotype" w:cs="Times New Roman"/>
          <w:b/>
          <w:color w:val="000000"/>
          <w:sz w:val="28"/>
          <w:szCs w:val="24"/>
          <w:lang w:val="es-ES" w:eastAsia="es-ES"/>
        </w:rPr>
        <w:t>R E S U E L V E</w:t>
      </w:r>
    </w:p>
    <w:p w:rsidR="00C3635B" w:rsidRPr="00FB2295" w:rsidRDefault="00C3635B" w:rsidP="00C3635B">
      <w:pPr>
        <w:tabs>
          <w:tab w:val="left" w:pos="8647"/>
        </w:tabs>
        <w:spacing w:after="0" w:line="360" w:lineRule="auto"/>
        <w:ind w:right="51"/>
        <w:jc w:val="both"/>
        <w:rPr>
          <w:rFonts w:ascii="Palatino Linotype" w:eastAsia="Times New Roman" w:hAnsi="Palatino Linotype" w:cs="Times New Roman"/>
          <w:b/>
          <w:color w:val="000000"/>
          <w:sz w:val="24"/>
          <w:szCs w:val="24"/>
          <w:lang w:val="es-ES" w:eastAsia="es-ES"/>
        </w:rPr>
      </w:pPr>
    </w:p>
    <w:p w:rsidR="00C3635B" w:rsidRPr="00FB2295" w:rsidRDefault="00C3635B" w:rsidP="00C3635B">
      <w:pPr>
        <w:tabs>
          <w:tab w:val="left" w:pos="8647"/>
        </w:tabs>
        <w:spacing w:after="0" w:line="360" w:lineRule="auto"/>
        <w:ind w:right="51"/>
        <w:jc w:val="both"/>
        <w:rPr>
          <w:rFonts w:ascii="Palatino Linotype" w:eastAsia="Times New Roman" w:hAnsi="Palatino Linotype" w:cs="Times New Roman"/>
          <w:b/>
          <w:color w:val="000000"/>
          <w:sz w:val="24"/>
          <w:szCs w:val="24"/>
          <w:lang w:val="es-ES" w:eastAsia="es-ES"/>
        </w:rPr>
      </w:pPr>
      <w:r w:rsidRPr="00FB2295">
        <w:rPr>
          <w:rFonts w:ascii="Palatino Linotype" w:eastAsia="Times New Roman" w:hAnsi="Palatino Linotype" w:cs="Times New Roman"/>
          <w:b/>
          <w:color w:val="000000"/>
          <w:sz w:val="24"/>
          <w:szCs w:val="24"/>
          <w:lang w:val="es-ES" w:eastAsia="es-ES"/>
        </w:rPr>
        <w:t xml:space="preserve">PRIMERO. </w:t>
      </w:r>
      <w:r w:rsidR="00C912D9" w:rsidRPr="00C912D9">
        <w:rPr>
          <w:rFonts w:ascii="Palatino Linotype" w:eastAsia="Times New Roman" w:hAnsi="Palatino Linotype" w:cs="Times New Roman"/>
          <w:color w:val="000000"/>
          <w:sz w:val="24"/>
          <w:szCs w:val="24"/>
          <w:lang w:val="es-ES" w:eastAsia="es-ES"/>
        </w:rPr>
        <w:t xml:space="preserve">Se </w:t>
      </w:r>
      <w:r w:rsidR="00C912D9" w:rsidRPr="00C912D9">
        <w:rPr>
          <w:rFonts w:ascii="Palatino Linotype" w:eastAsia="Times New Roman" w:hAnsi="Palatino Linotype" w:cs="Times New Roman"/>
          <w:b/>
          <w:color w:val="000000"/>
          <w:sz w:val="24"/>
          <w:szCs w:val="24"/>
          <w:lang w:val="es-ES" w:eastAsia="es-ES"/>
        </w:rPr>
        <w:t>MODIFICA</w:t>
      </w:r>
      <w:r w:rsidR="00C912D9">
        <w:rPr>
          <w:rFonts w:ascii="Palatino Linotype" w:eastAsia="Times New Roman" w:hAnsi="Palatino Linotype" w:cs="Times New Roman"/>
          <w:color w:val="000000"/>
          <w:sz w:val="24"/>
          <w:szCs w:val="24"/>
          <w:lang w:val="es-ES" w:eastAsia="es-ES"/>
        </w:rPr>
        <w:t xml:space="preserve"> la respuesta entregada por e</w:t>
      </w:r>
      <w:r w:rsidR="00C912D9" w:rsidRPr="00C912D9">
        <w:rPr>
          <w:rFonts w:ascii="Palatino Linotype" w:eastAsia="Times New Roman" w:hAnsi="Palatino Linotype" w:cs="Times New Roman"/>
          <w:color w:val="000000"/>
          <w:sz w:val="24"/>
          <w:szCs w:val="24"/>
          <w:lang w:val="es-ES" w:eastAsia="es-ES"/>
        </w:rPr>
        <w:t xml:space="preserve">l Sujeto Obligado a la solicitud de información número </w:t>
      </w:r>
      <w:r w:rsidR="00BC16EA" w:rsidRPr="00BC16EA">
        <w:rPr>
          <w:rFonts w:ascii="Palatino Linotype" w:eastAsia="Times New Roman" w:hAnsi="Palatino Linotype" w:cs="Times New Roman"/>
          <w:color w:val="000000"/>
          <w:sz w:val="24"/>
          <w:szCs w:val="24"/>
          <w:lang w:val="es-ES" w:eastAsia="es-ES"/>
        </w:rPr>
        <w:t>00017/SANTOTOM/IP/2018</w:t>
      </w:r>
      <w:r w:rsidR="00C912D9" w:rsidRPr="00C912D9">
        <w:rPr>
          <w:rFonts w:ascii="Palatino Linotype" w:eastAsia="Times New Roman" w:hAnsi="Palatino Linotype" w:cs="Times New Roman"/>
          <w:color w:val="000000"/>
          <w:sz w:val="24"/>
          <w:szCs w:val="24"/>
          <w:lang w:val="es-ES" w:eastAsia="es-ES"/>
        </w:rPr>
        <w:t>, por resultar parcialmente fundados los motiv</w:t>
      </w:r>
      <w:r w:rsidR="00BC3E7D">
        <w:rPr>
          <w:rFonts w:ascii="Palatino Linotype" w:eastAsia="Times New Roman" w:hAnsi="Palatino Linotype" w:cs="Times New Roman"/>
          <w:color w:val="000000"/>
          <w:sz w:val="24"/>
          <w:szCs w:val="24"/>
          <w:lang w:val="es-ES" w:eastAsia="es-ES"/>
        </w:rPr>
        <w:t>o</w:t>
      </w:r>
      <w:r w:rsidR="00081187">
        <w:rPr>
          <w:rFonts w:ascii="Palatino Linotype" w:eastAsia="Times New Roman" w:hAnsi="Palatino Linotype" w:cs="Times New Roman"/>
          <w:color w:val="000000"/>
          <w:sz w:val="24"/>
          <w:szCs w:val="24"/>
          <w:lang w:val="es-ES" w:eastAsia="es-ES"/>
        </w:rPr>
        <w:t>s de inconformidad que arguye el</w:t>
      </w:r>
      <w:r w:rsidR="00BC3E7D">
        <w:rPr>
          <w:rFonts w:ascii="Palatino Linotype" w:eastAsia="Times New Roman" w:hAnsi="Palatino Linotype" w:cs="Times New Roman"/>
          <w:color w:val="000000"/>
          <w:sz w:val="24"/>
          <w:szCs w:val="24"/>
          <w:lang w:val="es-ES" w:eastAsia="es-ES"/>
        </w:rPr>
        <w:t xml:space="preserve"> r</w:t>
      </w:r>
      <w:r w:rsidR="00C912D9" w:rsidRPr="00C912D9">
        <w:rPr>
          <w:rFonts w:ascii="Palatino Linotype" w:eastAsia="Times New Roman" w:hAnsi="Palatino Linotype" w:cs="Times New Roman"/>
          <w:color w:val="000000"/>
          <w:sz w:val="24"/>
          <w:szCs w:val="24"/>
          <w:lang w:val="es-ES" w:eastAsia="es-ES"/>
        </w:rPr>
        <w:t xml:space="preserve">ecurrente, en términos del considerando </w:t>
      </w:r>
      <w:r w:rsidR="00C912D9" w:rsidRPr="00C912D9">
        <w:rPr>
          <w:rFonts w:ascii="Palatino Linotype" w:eastAsia="Times New Roman" w:hAnsi="Palatino Linotype" w:cs="Times New Roman"/>
          <w:b/>
          <w:color w:val="000000"/>
          <w:sz w:val="24"/>
          <w:szCs w:val="24"/>
          <w:lang w:val="es-ES" w:eastAsia="es-ES"/>
        </w:rPr>
        <w:t>CUARTO</w:t>
      </w:r>
      <w:r w:rsidR="00C912D9" w:rsidRPr="00C912D9">
        <w:rPr>
          <w:rFonts w:ascii="Palatino Linotype" w:eastAsia="Times New Roman" w:hAnsi="Palatino Linotype" w:cs="Times New Roman"/>
          <w:color w:val="000000"/>
          <w:sz w:val="24"/>
          <w:szCs w:val="24"/>
          <w:lang w:val="es-ES" w:eastAsia="es-ES"/>
        </w:rPr>
        <w:t xml:space="preserve"> de la presente resolución</w:t>
      </w:r>
      <w:r w:rsidRPr="00FB2295">
        <w:rPr>
          <w:rFonts w:ascii="Palatino Linotype" w:eastAsia="Times New Roman" w:hAnsi="Palatino Linotype" w:cs="Times New Roman"/>
          <w:color w:val="000000"/>
          <w:sz w:val="24"/>
          <w:szCs w:val="24"/>
          <w:lang w:val="es-ES" w:eastAsia="es-ES"/>
        </w:rPr>
        <w:t>.</w:t>
      </w:r>
    </w:p>
    <w:p w:rsidR="00C3635B" w:rsidRPr="00FB2295" w:rsidRDefault="00C3635B" w:rsidP="00C3635B">
      <w:pPr>
        <w:tabs>
          <w:tab w:val="left" w:pos="8647"/>
        </w:tabs>
        <w:spacing w:after="0" w:line="360" w:lineRule="auto"/>
        <w:ind w:right="51"/>
        <w:jc w:val="both"/>
        <w:rPr>
          <w:rFonts w:ascii="Palatino Linotype" w:eastAsia="Times New Roman" w:hAnsi="Palatino Linotype" w:cs="Times New Roman"/>
          <w:b/>
          <w:color w:val="000000"/>
          <w:sz w:val="24"/>
          <w:szCs w:val="24"/>
          <w:lang w:val="es-ES" w:eastAsia="es-ES"/>
        </w:rPr>
      </w:pPr>
    </w:p>
    <w:p w:rsidR="00C3635B" w:rsidRDefault="00376F0C" w:rsidP="00C3635B">
      <w:pPr>
        <w:tabs>
          <w:tab w:val="left" w:pos="8647"/>
        </w:tabs>
        <w:spacing w:after="0" w:line="360" w:lineRule="auto"/>
        <w:ind w:right="51"/>
        <w:jc w:val="both"/>
        <w:rPr>
          <w:rFonts w:ascii="Palatino Linotype" w:eastAsia="Times New Roman" w:hAnsi="Palatino Linotype" w:cs="Times New Roman"/>
          <w:color w:val="000000"/>
          <w:sz w:val="24"/>
          <w:szCs w:val="24"/>
          <w:lang w:val="es-ES" w:eastAsia="es-ES"/>
        </w:rPr>
      </w:pPr>
      <w:r w:rsidRPr="00FB2295">
        <w:rPr>
          <w:rFonts w:ascii="Palatino Linotype" w:eastAsia="Times New Roman" w:hAnsi="Palatino Linotype" w:cs="Times New Roman"/>
          <w:b/>
          <w:color w:val="000000"/>
          <w:sz w:val="24"/>
          <w:szCs w:val="24"/>
          <w:lang w:val="es-ES" w:eastAsia="es-ES"/>
        </w:rPr>
        <w:t xml:space="preserve">SEGUNDO. </w:t>
      </w:r>
      <w:r w:rsidR="00331FA2" w:rsidRPr="00331FA2">
        <w:rPr>
          <w:rFonts w:ascii="Palatino Linotype" w:eastAsia="Times New Roman" w:hAnsi="Palatino Linotype" w:cs="Times New Roman"/>
          <w:color w:val="000000"/>
          <w:sz w:val="24"/>
          <w:szCs w:val="24"/>
          <w:lang w:val="es-ES" w:eastAsia="es-ES"/>
        </w:rPr>
        <w:t xml:space="preserve">Se </w:t>
      </w:r>
      <w:r w:rsidR="00331FA2" w:rsidRPr="00331FA2">
        <w:rPr>
          <w:rFonts w:ascii="Palatino Linotype" w:eastAsia="Times New Roman" w:hAnsi="Palatino Linotype" w:cs="Times New Roman"/>
          <w:b/>
          <w:color w:val="000000"/>
          <w:sz w:val="24"/>
          <w:szCs w:val="24"/>
          <w:lang w:val="es-ES" w:eastAsia="es-ES"/>
        </w:rPr>
        <w:t>ORDENA</w:t>
      </w:r>
      <w:r w:rsidR="00331FA2" w:rsidRPr="00331FA2">
        <w:rPr>
          <w:rFonts w:ascii="Palatino Linotype" w:eastAsia="Times New Roman" w:hAnsi="Palatino Linotype" w:cs="Times New Roman"/>
          <w:color w:val="000000"/>
          <w:sz w:val="24"/>
          <w:szCs w:val="24"/>
          <w:lang w:val="es-ES" w:eastAsia="es-ES"/>
        </w:rPr>
        <w:t xml:space="preserve"> al </w:t>
      </w:r>
      <w:r w:rsidR="00331FA2" w:rsidRPr="00331FA2">
        <w:rPr>
          <w:rFonts w:ascii="Palatino Linotype" w:eastAsia="Times New Roman" w:hAnsi="Palatino Linotype" w:cs="Times New Roman"/>
          <w:b/>
          <w:color w:val="000000"/>
          <w:sz w:val="24"/>
          <w:szCs w:val="24"/>
          <w:lang w:val="es-ES" w:eastAsia="es-ES"/>
        </w:rPr>
        <w:t>Sujeto Obligado</w:t>
      </w:r>
      <w:r w:rsidR="00331FA2" w:rsidRPr="00331FA2">
        <w:rPr>
          <w:rFonts w:ascii="Palatino Linotype" w:eastAsia="Times New Roman" w:hAnsi="Palatino Linotype" w:cs="Times New Roman"/>
          <w:color w:val="000000"/>
          <w:sz w:val="24"/>
          <w:szCs w:val="24"/>
          <w:lang w:val="es-ES" w:eastAsia="es-ES"/>
        </w:rPr>
        <w:t xml:space="preserve"> que haga entrega a través del SAIMEX,</w:t>
      </w:r>
      <w:r w:rsidR="009414A8" w:rsidRPr="009414A8">
        <w:t xml:space="preserve"> </w:t>
      </w:r>
      <w:r w:rsidR="009414A8" w:rsidRPr="009414A8">
        <w:rPr>
          <w:rFonts w:ascii="Palatino Linotype" w:eastAsia="Times New Roman" w:hAnsi="Palatino Linotype" w:cs="Times New Roman"/>
          <w:color w:val="000000"/>
          <w:sz w:val="24"/>
          <w:szCs w:val="24"/>
          <w:lang w:val="es-ES" w:eastAsia="es-ES"/>
        </w:rPr>
        <w:t>previa búsqueda exhaustiva y razonable</w:t>
      </w:r>
      <w:r w:rsidR="009414A8">
        <w:rPr>
          <w:rFonts w:ascii="Palatino Linotype" w:eastAsia="Times New Roman" w:hAnsi="Palatino Linotype" w:cs="Times New Roman"/>
          <w:color w:val="000000"/>
          <w:sz w:val="24"/>
          <w:szCs w:val="24"/>
          <w:lang w:val="es-ES" w:eastAsia="es-ES"/>
        </w:rPr>
        <w:t>,</w:t>
      </w:r>
      <w:r w:rsidR="00331FA2">
        <w:rPr>
          <w:rFonts w:ascii="Palatino Linotype" w:eastAsia="Times New Roman" w:hAnsi="Palatino Linotype" w:cs="Times New Roman"/>
          <w:color w:val="000000"/>
          <w:sz w:val="24"/>
          <w:szCs w:val="24"/>
          <w:lang w:val="es-ES" w:eastAsia="es-ES"/>
        </w:rPr>
        <w:t xml:space="preserve"> </w:t>
      </w:r>
      <w:r w:rsidR="00331FA2" w:rsidRPr="00683840">
        <w:rPr>
          <w:rFonts w:ascii="Palatino Linotype" w:eastAsia="Times New Roman" w:hAnsi="Palatino Linotype" w:cs="Times New Roman"/>
          <w:color w:val="000000"/>
          <w:sz w:val="24"/>
          <w:szCs w:val="24"/>
          <w:lang w:val="es-ES" w:eastAsia="es-ES"/>
        </w:rPr>
        <w:t>en versión pública de ser procedente</w:t>
      </w:r>
      <w:r w:rsidR="00331FA2">
        <w:rPr>
          <w:rFonts w:ascii="Palatino Linotype" w:eastAsia="Times New Roman" w:hAnsi="Palatino Linotype" w:cs="Times New Roman"/>
          <w:color w:val="000000"/>
          <w:sz w:val="24"/>
          <w:szCs w:val="24"/>
          <w:lang w:val="es-ES" w:eastAsia="es-ES"/>
        </w:rPr>
        <w:t>,</w:t>
      </w:r>
      <w:r w:rsidR="00331FA2" w:rsidRPr="00331FA2">
        <w:rPr>
          <w:rFonts w:ascii="Palatino Linotype" w:eastAsia="Times New Roman" w:hAnsi="Palatino Linotype" w:cs="Times New Roman"/>
          <w:color w:val="000000"/>
          <w:sz w:val="24"/>
          <w:szCs w:val="24"/>
          <w:lang w:val="es-ES" w:eastAsia="es-ES"/>
        </w:rPr>
        <w:t xml:space="preserve"> en términos de Considerando </w:t>
      </w:r>
      <w:r w:rsidR="00331FA2" w:rsidRPr="00331FA2">
        <w:rPr>
          <w:rFonts w:ascii="Palatino Linotype" w:eastAsia="Times New Roman" w:hAnsi="Palatino Linotype" w:cs="Times New Roman"/>
          <w:b/>
          <w:color w:val="000000"/>
          <w:sz w:val="24"/>
          <w:szCs w:val="24"/>
          <w:lang w:val="es-ES" w:eastAsia="es-ES"/>
        </w:rPr>
        <w:t>CUARTO</w:t>
      </w:r>
      <w:r w:rsidR="00331FA2" w:rsidRPr="00331FA2">
        <w:rPr>
          <w:rFonts w:ascii="Palatino Linotype" w:eastAsia="Times New Roman" w:hAnsi="Palatino Linotype" w:cs="Times New Roman"/>
          <w:color w:val="000000"/>
          <w:sz w:val="24"/>
          <w:szCs w:val="24"/>
          <w:lang w:val="es-ES" w:eastAsia="es-ES"/>
        </w:rPr>
        <w:t xml:space="preserve"> de la presente resolución, de</w:t>
      </w:r>
      <w:r w:rsidR="00BC16EA">
        <w:rPr>
          <w:rFonts w:ascii="Palatino Linotype" w:eastAsia="Times New Roman" w:hAnsi="Palatino Linotype" w:cs="Times New Roman"/>
          <w:color w:val="000000"/>
          <w:sz w:val="24"/>
          <w:szCs w:val="24"/>
          <w:lang w:val="es-ES" w:eastAsia="es-ES"/>
        </w:rPr>
        <w:t xml:space="preserve"> </w:t>
      </w:r>
      <w:r w:rsidR="00331FA2" w:rsidRPr="00331FA2">
        <w:rPr>
          <w:rFonts w:ascii="Palatino Linotype" w:eastAsia="Times New Roman" w:hAnsi="Palatino Linotype" w:cs="Times New Roman"/>
          <w:color w:val="000000"/>
          <w:sz w:val="24"/>
          <w:szCs w:val="24"/>
          <w:lang w:val="es-ES" w:eastAsia="es-ES"/>
        </w:rPr>
        <w:t>lo siguiente:</w:t>
      </w:r>
    </w:p>
    <w:p w:rsidR="00331FA2" w:rsidRDefault="00331FA2" w:rsidP="00C3635B">
      <w:pPr>
        <w:tabs>
          <w:tab w:val="left" w:pos="8647"/>
        </w:tabs>
        <w:spacing w:after="0" w:line="360" w:lineRule="auto"/>
        <w:ind w:right="51"/>
        <w:jc w:val="both"/>
        <w:rPr>
          <w:rFonts w:ascii="Palatino Linotype" w:eastAsia="Times New Roman" w:hAnsi="Palatino Linotype" w:cs="Times New Roman"/>
          <w:color w:val="000000"/>
          <w:sz w:val="24"/>
          <w:szCs w:val="24"/>
          <w:lang w:val="es-ES" w:eastAsia="es-ES"/>
        </w:rPr>
      </w:pPr>
    </w:p>
    <w:p w:rsidR="00BC16EA" w:rsidRDefault="00BC16EA" w:rsidP="00BC16EA">
      <w:pPr>
        <w:pStyle w:val="Sinespaciado"/>
        <w:numPr>
          <w:ilvl w:val="0"/>
          <w:numId w:val="18"/>
        </w:numPr>
        <w:spacing w:after="240"/>
        <w:ind w:left="714" w:hanging="357"/>
        <w:jc w:val="both"/>
        <w:rPr>
          <w:rFonts w:ascii="Palatino Linotype" w:hAnsi="Palatino Linotype"/>
          <w:i/>
          <w:lang w:val="es-ES_tradnl"/>
        </w:rPr>
      </w:pPr>
      <w:r>
        <w:rPr>
          <w:rFonts w:ascii="Palatino Linotype" w:hAnsi="Palatino Linotype"/>
          <w:i/>
          <w:lang w:val="es-ES_tradnl"/>
        </w:rPr>
        <w:t>L</w:t>
      </w:r>
      <w:r w:rsidRPr="00373A6D">
        <w:rPr>
          <w:rFonts w:ascii="Palatino Linotype" w:hAnsi="Palatino Linotype"/>
          <w:i/>
          <w:lang w:val="es-ES_tradnl"/>
        </w:rPr>
        <w:t xml:space="preserve">os formatos </w:t>
      </w:r>
      <w:r w:rsidRPr="00BC16EA">
        <w:rPr>
          <w:rFonts w:ascii="Palatino Linotype" w:hAnsi="Palatino Linotype"/>
          <w:i/>
          <w:lang w:val="es-ES_tradnl"/>
        </w:rPr>
        <w:t>PbRM-01a, PbRM-01b, PbRM-01c, PbRM-02a, PbRM-04a, PbRM-04b, PbRM-04c, PbRM-04d, PbRM-05, PbRM-06, PbRM-07b</w:t>
      </w:r>
      <w:r w:rsidRPr="00373A6D">
        <w:rPr>
          <w:rFonts w:ascii="Palatino Linotype" w:hAnsi="Palatino Linotype"/>
          <w:i/>
          <w:lang w:val="es-ES_tradnl"/>
        </w:rPr>
        <w:t>, que fueron utilizados para la elaboración del presupuesto de egresos para el ejercicio fiscal 2018</w:t>
      </w:r>
      <w:r w:rsidRPr="00215219">
        <w:rPr>
          <w:rFonts w:ascii="Palatino Linotype" w:hAnsi="Palatino Linotype"/>
          <w:i/>
          <w:lang w:val="es-ES_tradnl"/>
        </w:rPr>
        <w:t>.</w:t>
      </w:r>
    </w:p>
    <w:p w:rsidR="00BC16EA" w:rsidRDefault="00BC16EA" w:rsidP="00BC16EA">
      <w:pPr>
        <w:pStyle w:val="Sinespaciado"/>
        <w:numPr>
          <w:ilvl w:val="0"/>
          <w:numId w:val="18"/>
        </w:numPr>
        <w:jc w:val="both"/>
        <w:rPr>
          <w:rFonts w:ascii="Palatino Linotype" w:hAnsi="Palatino Linotype"/>
          <w:i/>
          <w:lang w:val="es-ES_tradnl"/>
        </w:rPr>
      </w:pPr>
      <w:r>
        <w:rPr>
          <w:rFonts w:ascii="Palatino Linotype" w:hAnsi="Palatino Linotype"/>
          <w:i/>
          <w:lang w:val="es-ES_tradnl"/>
        </w:rPr>
        <w:t>L</w:t>
      </w:r>
      <w:r w:rsidRPr="00373A6D">
        <w:rPr>
          <w:rFonts w:ascii="Palatino Linotype" w:hAnsi="Palatino Linotype"/>
          <w:i/>
          <w:lang w:val="es-ES_tradnl"/>
        </w:rPr>
        <w:t xml:space="preserve">os formatos </w:t>
      </w:r>
      <w:r w:rsidRPr="00BC16EA">
        <w:rPr>
          <w:rFonts w:ascii="Palatino Linotype" w:hAnsi="Palatino Linotype"/>
          <w:i/>
          <w:lang w:val="es-ES_tradnl"/>
        </w:rPr>
        <w:t>PbRM-08b y PbRM-08c</w:t>
      </w:r>
      <w:r w:rsidRPr="00373A6D">
        <w:rPr>
          <w:rFonts w:ascii="Palatino Linotype" w:hAnsi="Palatino Linotype"/>
          <w:i/>
          <w:lang w:val="es-ES_tradnl"/>
        </w:rPr>
        <w:t xml:space="preserve"> generados del primero de enero al treinta de junio </w:t>
      </w:r>
      <w:r>
        <w:rPr>
          <w:rFonts w:ascii="Palatino Linotype" w:hAnsi="Palatino Linotype"/>
          <w:i/>
          <w:lang w:val="es-ES_tradnl"/>
        </w:rPr>
        <w:t>de dos mil dieciocho relativos al</w:t>
      </w:r>
      <w:r w:rsidRPr="00373A6D">
        <w:rPr>
          <w:rFonts w:ascii="Palatino Linotype" w:hAnsi="Palatino Linotype"/>
          <w:i/>
          <w:lang w:val="es-ES_tradnl"/>
        </w:rPr>
        <w:t xml:space="preserve"> presupuesto de egresos 2018 ejercido</w:t>
      </w:r>
      <w:r>
        <w:rPr>
          <w:rFonts w:ascii="Palatino Linotype" w:hAnsi="Palatino Linotype"/>
          <w:i/>
          <w:lang w:val="es-ES_tradnl"/>
        </w:rPr>
        <w:t>.</w:t>
      </w:r>
    </w:p>
    <w:p w:rsidR="00B9032D" w:rsidRPr="00215219" w:rsidRDefault="00B9032D" w:rsidP="00B9032D">
      <w:pPr>
        <w:pStyle w:val="Sinespaciado"/>
        <w:ind w:left="720"/>
        <w:jc w:val="both"/>
        <w:rPr>
          <w:rFonts w:ascii="Palatino Linotype" w:hAnsi="Palatino Linotype"/>
          <w:i/>
          <w:lang w:val="es-ES_tradnl"/>
        </w:rPr>
      </w:pPr>
    </w:p>
    <w:p w:rsidR="00B9032D" w:rsidRDefault="00B9032D" w:rsidP="00B9032D">
      <w:pPr>
        <w:pStyle w:val="Sinespaciado"/>
        <w:numPr>
          <w:ilvl w:val="0"/>
          <w:numId w:val="18"/>
        </w:numPr>
        <w:spacing w:after="240"/>
        <w:jc w:val="both"/>
        <w:rPr>
          <w:rFonts w:ascii="Palatino Linotype" w:hAnsi="Palatino Linotype"/>
          <w:i/>
          <w:lang w:val="es-ES_tradnl"/>
        </w:rPr>
      </w:pPr>
      <w:r>
        <w:rPr>
          <w:rFonts w:ascii="Palatino Linotype" w:hAnsi="Palatino Linotype"/>
          <w:i/>
          <w:lang w:val="es-ES_tradnl"/>
        </w:rPr>
        <w:t>L</w:t>
      </w:r>
      <w:r w:rsidRPr="00373A6D">
        <w:rPr>
          <w:rFonts w:ascii="Palatino Linotype" w:hAnsi="Palatino Linotype"/>
          <w:i/>
          <w:lang w:val="es-ES_tradnl"/>
        </w:rPr>
        <w:t xml:space="preserve">os formatos </w:t>
      </w:r>
      <w:r w:rsidRPr="00B9032D">
        <w:rPr>
          <w:rFonts w:ascii="Palatino Linotype" w:hAnsi="Palatino Linotype"/>
          <w:i/>
          <w:lang w:val="es-ES_tradnl"/>
        </w:rPr>
        <w:t>PbRM-01d, PbRM-01e</w:t>
      </w:r>
      <w:r w:rsidRPr="00373A6D">
        <w:rPr>
          <w:rFonts w:ascii="Palatino Linotype" w:hAnsi="Palatino Linotype"/>
          <w:i/>
          <w:lang w:val="es-ES_tradnl"/>
        </w:rPr>
        <w:t>, que fueron utilizados para la elaboración del presupuesto de egresos para el ejercicio fiscal 2018</w:t>
      </w:r>
      <w:r w:rsidRPr="00215219">
        <w:rPr>
          <w:rFonts w:ascii="Palatino Linotype" w:hAnsi="Palatino Linotype"/>
          <w:i/>
          <w:lang w:val="es-ES_tradnl"/>
        </w:rPr>
        <w:t>.</w:t>
      </w:r>
    </w:p>
    <w:p w:rsidR="00BC16EA" w:rsidRPr="00B9032D" w:rsidRDefault="00B9032D" w:rsidP="00B9032D">
      <w:pPr>
        <w:pStyle w:val="Sinespaciado"/>
        <w:numPr>
          <w:ilvl w:val="0"/>
          <w:numId w:val="18"/>
        </w:numPr>
        <w:jc w:val="both"/>
        <w:rPr>
          <w:rFonts w:ascii="Palatino Linotype" w:hAnsi="Palatino Linotype"/>
          <w:i/>
          <w:lang w:val="es-ES_tradnl"/>
        </w:rPr>
      </w:pPr>
      <w:r>
        <w:rPr>
          <w:rFonts w:ascii="Palatino Linotype" w:hAnsi="Palatino Linotype"/>
          <w:i/>
          <w:lang w:val="es-ES_tradnl"/>
        </w:rPr>
        <w:t>L</w:t>
      </w:r>
      <w:r w:rsidRPr="00373A6D">
        <w:rPr>
          <w:rFonts w:ascii="Palatino Linotype" w:hAnsi="Palatino Linotype"/>
          <w:i/>
          <w:lang w:val="es-ES_tradnl"/>
        </w:rPr>
        <w:t xml:space="preserve">os formatos </w:t>
      </w:r>
      <w:r w:rsidRPr="00B9032D">
        <w:rPr>
          <w:rFonts w:ascii="Palatino Linotype" w:hAnsi="Palatino Linotype"/>
          <w:i/>
          <w:lang w:val="es-ES_tradnl"/>
        </w:rPr>
        <w:t>PbRM-10a, PbRM-10b, PbRM-10c y PbRM-11</w:t>
      </w:r>
      <w:r w:rsidRPr="00373A6D">
        <w:rPr>
          <w:rFonts w:ascii="Palatino Linotype" w:hAnsi="Palatino Linotype"/>
          <w:i/>
          <w:lang w:val="es-ES_tradnl"/>
        </w:rPr>
        <w:t xml:space="preserve">generados del primero de enero al treinta de junio </w:t>
      </w:r>
      <w:r>
        <w:rPr>
          <w:rFonts w:ascii="Palatino Linotype" w:hAnsi="Palatino Linotype"/>
          <w:i/>
          <w:lang w:val="es-ES_tradnl"/>
        </w:rPr>
        <w:t>de dos mil dieciocho relativos al</w:t>
      </w:r>
      <w:r w:rsidRPr="00373A6D">
        <w:rPr>
          <w:rFonts w:ascii="Palatino Linotype" w:hAnsi="Palatino Linotype"/>
          <w:i/>
          <w:lang w:val="es-ES_tradnl"/>
        </w:rPr>
        <w:t xml:space="preserve"> presupuesto de egresos 2018 ejercido</w:t>
      </w:r>
      <w:r>
        <w:rPr>
          <w:rFonts w:ascii="Palatino Linotype" w:hAnsi="Palatino Linotype"/>
          <w:i/>
          <w:lang w:val="es-ES_tradnl"/>
        </w:rPr>
        <w:t>.</w:t>
      </w:r>
    </w:p>
    <w:p w:rsidR="00BC16EA" w:rsidRPr="00F539C5" w:rsidRDefault="00BC16EA" w:rsidP="00F539C5">
      <w:pPr>
        <w:autoSpaceDE w:val="0"/>
        <w:autoSpaceDN w:val="0"/>
        <w:adjustRightInd w:val="0"/>
        <w:spacing w:line="360" w:lineRule="auto"/>
        <w:jc w:val="both"/>
        <w:rPr>
          <w:rFonts w:ascii="Palatino Linotype" w:hAnsi="Palatino Linotype"/>
          <w:color w:val="000000"/>
        </w:rPr>
      </w:pPr>
    </w:p>
    <w:p w:rsidR="00F539C5" w:rsidRDefault="00F539C5" w:rsidP="006F4385">
      <w:pPr>
        <w:pStyle w:val="Prrafodelista"/>
        <w:autoSpaceDE w:val="0"/>
        <w:autoSpaceDN w:val="0"/>
        <w:adjustRightInd w:val="0"/>
        <w:spacing w:line="360" w:lineRule="auto"/>
        <w:ind w:left="720"/>
        <w:jc w:val="both"/>
        <w:rPr>
          <w:rFonts w:ascii="Palatino Linotype" w:hAnsi="Palatino Linotype"/>
          <w:color w:val="000000"/>
        </w:rPr>
      </w:pPr>
      <w:r w:rsidRPr="00FE0D86">
        <w:rPr>
          <w:rFonts w:ascii="Palatino Linotype" w:hAnsi="Palatino Linotype"/>
          <w:color w:val="000000"/>
        </w:rPr>
        <w:t xml:space="preserve">En el supuesto de que la información respecto de la que se </w:t>
      </w:r>
      <w:r>
        <w:rPr>
          <w:rFonts w:ascii="Palatino Linotype" w:hAnsi="Palatino Linotype"/>
          <w:color w:val="000000"/>
        </w:rPr>
        <w:t>ordena la entrega en los</w:t>
      </w:r>
      <w:r w:rsidRPr="00FE0D86">
        <w:rPr>
          <w:rFonts w:ascii="Palatino Linotype" w:hAnsi="Palatino Linotype"/>
          <w:color w:val="000000"/>
        </w:rPr>
        <w:t xml:space="preserve"> punto</w:t>
      </w:r>
      <w:r w:rsidR="00B9032D">
        <w:rPr>
          <w:rFonts w:ascii="Palatino Linotype" w:hAnsi="Palatino Linotype"/>
          <w:color w:val="000000"/>
        </w:rPr>
        <w:t>s del 1 al 4</w:t>
      </w:r>
      <w:r w:rsidRPr="00FE0D86">
        <w:rPr>
          <w:rFonts w:ascii="Palatino Linotype" w:hAnsi="Palatino Linotype"/>
          <w:color w:val="000000"/>
        </w:rPr>
        <w:t xml:space="preserve"> contenga datos susceptibles de clasificar, se deberá generar</w:t>
      </w:r>
      <w:r>
        <w:rPr>
          <w:rFonts w:ascii="Palatino Linotype" w:hAnsi="Palatino Linotype"/>
          <w:color w:val="000000"/>
        </w:rPr>
        <w:t xml:space="preserve"> y entregar</w:t>
      </w:r>
      <w:r w:rsidRPr="00FE0D86">
        <w:rPr>
          <w:rFonts w:ascii="Palatino Linotype" w:hAnsi="Palatino Linotype"/>
          <w:color w:val="000000"/>
        </w:rPr>
        <w:t xml:space="preserve"> la versión pública correspondiente acompañada del acuerdo de clasificación, en términos de lo se</w:t>
      </w:r>
      <w:r>
        <w:rPr>
          <w:rFonts w:ascii="Palatino Linotype" w:hAnsi="Palatino Linotype"/>
          <w:color w:val="000000"/>
        </w:rPr>
        <w:t>ñalado en el Considerando CUARTO</w:t>
      </w:r>
      <w:r w:rsidRPr="00FE0D86">
        <w:rPr>
          <w:rFonts w:ascii="Palatino Linotype" w:hAnsi="Palatino Linotype"/>
          <w:color w:val="000000"/>
        </w:rPr>
        <w:t xml:space="preserve"> y en los artículos 49</w:t>
      </w:r>
      <w:r>
        <w:rPr>
          <w:rFonts w:ascii="Palatino Linotype" w:hAnsi="Palatino Linotype"/>
          <w:color w:val="000000"/>
        </w:rPr>
        <w:t xml:space="preserve"> fracción VIII, 132 fracción II</w:t>
      </w:r>
      <w:r w:rsidRPr="00FE0D86">
        <w:rPr>
          <w:rFonts w:ascii="Palatino Linotype" w:hAnsi="Palatino Linotype"/>
          <w:color w:val="000000"/>
        </w:rPr>
        <w:t xml:space="preserve"> de la Ley de Transparencia y Acceso a la Información Pública del Estado de México y Municipios y demás normatividad aplicable.</w:t>
      </w:r>
    </w:p>
    <w:p w:rsidR="00AF3B24" w:rsidRDefault="00AF3B24" w:rsidP="006F4385">
      <w:pPr>
        <w:pStyle w:val="Prrafodelista"/>
        <w:autoSpaceDE w:val="0"/>
        <w:autoSpaceDN w:val="0"/>
        <w:adjustRightInd w:val="0"/>
        <w:spacing w:line="360" w:lineRule="auto"/>
        <w:ind w:left="720"/>
        <w:jc w:val="both"/>
        <w:rPr>
          <w:rFonts w:ascii="Palatino Linotype" w:hAnsi="Palatino Linotype"/>
          <w:color w:val="000000"/>
        </w:rPr>
      </w:pPr>
    </w:p>
    <w:p w:rsidR="00AF3B24" w:rsidRPr="00AF3B24" w:rsidRDefault="00AF3B24" w:rsidP="00AF3B24">
      <w:pPr>
        <w:pStyle w:val="Prrafodelista"/>
        <w:autoSpaceDE w:val="0"/>
        <w:autoSpaceDN w:val="0"/>
        <w:adjustRightInd w:val="0"/>
        <w:spacing w:line="360" w:lineRule="auto"/>
        <w:ind w:left="720"/>
        <w:jc w:val="both"/>
        <w:rPr>
          <w:rFonts w:ascii="Palatino Linotype" w:hAnsi="Palatino Linotype"/>
          <w:color w:val="000000"/>
        </w:rPr>
      </w:pPr>
      <w:r>
        <w:rPr>
          <w:rFonts w:ascii="Palatino Linotype" w:hAnsi="Palatino Linotype"/>
          <w:color w:val="000000"/>
        </w:rPr>
        <w:t>Para el caso</w:t>
      </w:r>
      <w:r w:rsidR="007D6D73" w:rsidRPr="007D6D73">
        <w:t xml:space="preserve"> </w:t>
      </w:r>
      <w:r w:rsidR="007D6D73" w:rsidRPr="007D6D73">
        <w:rPr>
          <w:rFonts w:ascii="Palatino Linotype" w:hAnsi="Palatino Linotype"/>
          <w:color w:val="000000"/>
        </w:rPr>
        <w:t>de que una vez realizada una búsqueda exhaustiva y razonable</w:t>
      </w:r>
      <w:r w:rsidR="007D6D73">
        <w:rPr>
          <w:rFonts w:ascii="Palatino Linotype" w:hAnsi="Palatino Linotype"/>
          <w:color w:val="000000"/>
        </w:rPr>
        <w:t>,</w:t>
      </w:r>
      <w:r>
        <w:rPr>
          <w:rFonts w:ascii="Palatino Linotype" w:hAnsi="Palatino Linotype"/>
          <w:color w:val="000000"/>
        </w:rPr>
        <w:t xml:space="preserve"> el sujeto o</w:t>
      </w:r>
      <w:r w:rsidRPr="00AF3B24">
        <w:rPr>
          <w:rFonts w:ascii="Palatino Linotype" w:hAnsi="Palatino Linotype"/>
          <w:color w:val="000000"/>
        </w:rPr>
        <w:t>bligad</w:t>
      </w:r>
      <w:r w:rsidR="007D6D73">
        <w:rPr>
          <w:rFonts w:ascii="Palatino Linotype" w:hAnsi="Palatino Linotype"/>
          <w:color w:val="000000"/>
        </w:rPr>
        <w:t>o</w:t>
      </w:r>
      <w:r>
        <w:rPr>
          <w:rFonts w:ascii="Palatino Linotype" w:hAnsi="Palatino Linotype"/>
          <w:color w:val="000000"/>
        </w:rPr>
        <w:t xml:space="preserve"> no cuente con la información señalada </w:t>
      </w:r>
      <w:r w:rsidR="009D407B">
        <w:rPr>
          <w:rFonts w:ascii="Palatino Linotype" w:hAnsi="Palatino Linotype"/>
          <w:color w:val="000000"/>
        </w:rPr>
        <w:t>en los</w:t>
      </w:r>
      <w:r w:rsidRPr="00AF3B24">
        <w:rPr>
          <w:rFonts w:ascii="Palatino Linotype" w:hAnsi="Palatino Linotype"/>
          <w:color w:val="000000"/>
        </w:rPr>
        <w:t xml:space="preserve"> punto</w:t>
      </w:r>
      <w:r w:rsidR="00B9032D">
        <w:rPr>
          <w:rFonts w:ascii="Palatino Linotype" w:hAnsi="Palatino Linotype"/>
          <w:color w:val="000000"/>
        </w:rPr>
        <w:t>s 3 y 4</w:t>
      </w:r>
      <w:r w:rsidRPr="00AF3B24">
        <w:rPr>
          <w:rFonts w:ascii="Palatino Linotype" w:hAnsi="Palatino Linotype"/>
          <w:color w:val="000000"/>
        </w:rPr>
        <w:t xml:space="preserve"> del </w:t>
      </w:r>
      <w:r w:rsidR="0035330E">
        <w:rPr>
          <w:rFonts w:ascii="Palatino Linotype" w:hAnsi="Palatino Linotype"/>
          <w:color w:val="000000"/>
        </w:rPr>
        <w:t>presente Resolutivo</w:t>
      </w:r>
      <w:r w:rsidRPr="00AF3B24">
        <w:rPr>
          <w:rFonts w:ascii="Palatino Linotype" w:hAnsi="Palatino Linotype"/>
          <w:color w:val="000000"/>
        </w:rPr>
        <w:t>, el Comité de</w:t>
      </w:r>
      <w:r>
        <w:rPr>
          <w:rFonts w:ascii="Palatino Linotype" w:hAnsi="Palatino Linotype"/>
          <w:color w:val="000000"/>
        </w:rPr>
        <w:t xml:space="preserve"> </w:t>
      </w:r>
      <w:r w:rsidRPr="00AF3B24">
        <w:rPr>
          <w:rFonts w:ascii="Palatino Linotype" w:hAnsi="Palatino Linotype"/>
          <w:color w:val="000000"/>
        </w:rPr>
        <w:t>Transparencia deberá emitir el Acuerdo de Inexistencia en el que de manera</w:t>
      </w:r>
      <w:r>
        <w:rPr>
          <w:rFonts w:ascii="Palatino Linotype" w:hAnsi="Palatino Linotype"/>
          <w:color w:val="000000"/>
        </w:rPr>
        <w:t xml:space="preserve"> </w:t>
      </w:r>
      <w:r w:rsidRPr="00AF3B24">
        <w:rPr>
          <w:rFonts w:ascii="Palatino Linotype" w:hAnsi="Palatino Linotype"/>
          <w:color w:val="000000"/>
        </w:rPr>
        <w:t>fundada y motivada se expliquen las razones de por qué no se cuenta con</w:t>
      </w:r>
      <w:r>
        <w:rPr>
          <w:rFonts w:ascii="Palatino Linotype" w:hAnsi="Palatino Linotype"/>
          <w:color w:val="000000"/>
        </w:rPr>
        <w:t xml:space="preserve"> ella, en términos del </w:t>
      </w:r>
      <w:r w:rsidR="009D407B">
        <w:rPr>
          <w:rFonts w:ascii="Palatino Linotype" w:hAnsi="Palatino Linotype"/>
          <w:color w:val="000000"/>
        </w:rPr>
        <w:lastRenderedPageBreak/>
        <w:t>Considerando CUARTO</w:t>
      </w:r>
      <w:r>
        <w:rPr>
          <w:rFonts w:ascii="Palatino Linotype" w:hAnsi="Palatino Linotype"/>
          <w:color w:val="000000"/>
        </w:rPr>
        <w:t xml:space="preserve">, mismo que deberá hacerse del </w:t>
      </w:r>
      <w:r w:rsidR="009D407B">
        <w:rPr>
          <w:rFonts w:ascii="Palatino Linotype" w:hAnsi="Palatino Linotype"/>
          <w:color w:val="000000"/>
        </w:rPr>
        <w:t>conocimiento al r</w:t>
      </w:r>
      <w:r w:rsidRPr="00AF3B24">
        <w:rPr>
          <w:rFonts w:ascii="Palatino Linotype" w:hAnsi="Palatino Linotype"/>
          <w:color w:val="000000"/>
        </w:rPr>
        <w:t>ecurrente.</w:t>
      </w:r>
    </w:p>
    <w:p w:rsidR="00B121BF" w:rsidRPr="00AF3B24" w:rsidRDefault="00B121BF" w:rsidP="00AF3B24">
      <w:pPr>
        <w:autoSpaceDE w:val="0"/>
        <w:autoSpaceDN w:val="0"/>
        <w:adjustRightInd w:val="0"/>
        <w:spacing w:line="360" w:lineRule="auto"/>
        <w:jc w:val="both"/>
        <w:rPr>
          <w:rFonts w:ascii="Palatino Linotype" w:hAnsi="Palatino Linotype" w:cs="Arial"/>
        </w:rPr>
      </w:pPr>
    </w:p>
    <w:p w:rsidR="00C3635B" w:rsidRDefault="00C3635B" w:rsidP="00C3635B">
      <w:pPr>
        <w:tabs>
          <w:tab w:val="left" w:pos="8647"/>
        </w:tabs>
        <w:spacing w:after="0" w:line="360" w:lineRule="auto"/>
        <w:ind w:right="51"/>
        <w:jc w:val="both"/>
        <w:rPr>
          <w:rFonts w:ascii="Palatino Linotype" w:eastAsia="Times New Roman" w:hAnsi="Palatino Linotype" w:cs="Times New Roman"/>
          <w:color w:val="000000"/>
          <w:sz w:val="24"/>
          <w:szCs w:val="24"/>
          <w:lang w:val="es-ES" w:eastAsia="es-ES"/>
        </w:rPr>
      </w:pPr>
    </w:p>
    <w:p w:rsidR="00C3635B" w:rsidRDefault="00C3635B" w:rsidP="00C3635B">
      <w:pPr>
        <w:autoSpaceDE w:val="0"/>
        <w:autoSpaceDN w:val="0"/>
        <w:adjustRightInd w:val="0"/>
        <w:spacing w:after="0" w:line="360" w:lineRule="auto"/>
        <w:ind w:right="49"/>
        <w:jc w:val="both"/>
        <w:rPr>
          <w:rFonts w:ascii="Palatino Linotype" w:hAnsi="Palatino Linotype" w:cs="Arial"/>
          <w:sz w:val="24"/>
          <w:szCs w:val="24"/>
        </w:rPr>
      </w:pPr>
      <w:r w:rsidRPr="00B752D1">
        <w:rPr>
          <w:rFonts w:ascii="Palatino Linotype" w:hAnsi="Palatino Linotype" w:cs="Arial"/>
          <w:b/>
          <w:sz w:val="24"/>
          <w:szCs w:val="24"/>
        </w:rPr>
        <w:t xml:space="preserve">TERCERO. </w:t>
      </w:r>
      <w:r w:rsidRPr="00331FA2">
        <w:rPr>
          <w:rFonts w:ascii="Palatino Linotype" w:hAnsi="Palatino Linotype" w:cs="Arial"/>
          <w:b/>
          <w:sz w:val="24"/>
          <w:szCs w:val="24"/>
        </w:rPr>
        <w:t>Notifíquese</w:t>
      </w:r>
      <w:r w:rsidRPr="00B752D1">
        <w:rPr>
          <w:rFonts w:ascii="Palatino Linotype" w:hAnsi="Palatino Linotype" w:cs="Arial"/>
          <w:i/>
          <w:sz w:val="24"/>
          <w:szCs w:val="24"/>
        </w:rPr>
        <w:t xml:space="preserve"> </w:t>
      </w:r>
      <w:r w:rsidRPr="00B752D1">
        <w:rPr>
          <w:rFonts w:ascii="Palatino Linotype" w:hAnsi="Palatino Linotype" w:cs="Arial"/>
          <w:sz w:val="24"/>
          <w:szCs w:val="24"/>
        </w:rPr>
        <w:t>al Titular de la Unidad de Transparencia del</w:t>
      </w:r>
      <w:r w:rsidRPr="00B752D1">
        <w:rPr>
          <w:rFonts w:ascii="Palatino Linotype" w:hAnsi="Palatino Linotype" w:cs="Arial"/>
          <w:b/>
          <w:sz w:val="24"/>
          <w:szCs w:val="24"/>
        </w:rPr>
        <w:t xml:space="preserve"> </w:t>
      </w:r>
      <w:r w:rsidRPr="00B752D1">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3635B" w:rsidRPr="00B752D1" w:rsidRDefault="00C3635B" w:rsidP="00C3635B">
      <w:pPr>
        <w:autoSpaceDE w:val="0"/>
        <w:autoSpaceDN w:val="0"/>
        <w:adjustRightInd w:val="0"/>
        <w:spacing w:after="0" w:line="360" w:lineRule="auto"/>
        <w:ind w:right="49"/>
        <w:jc w:val="both"/>
        <w:rPr>
          <w:rFonts w:ascii="Palatino Linotype" w:hAnsi="Palatino Linotype" w:cs="Arial"/>
          <w:sz w:val="24"/>
          <w:szCs w:val="24"/>
        </w:rPr>
      </w:pPr>
    </w:p>
    <w:p w:rsidR="00B9032D" w:rsidRDefault="00B9032D" w:rsidP="00B9032D">
      <w:pPr>
        <w:spacing w:after="0" w:line="360" w:lineRule="auto"/>
        <w:jc w:val="both"/>
        <w:rPr>
          <w:rFonts w:ascii="Palatino Linotype" w:eastAsia="Calibri" w:hAnsi="Palatino Linotype" w:cs="Arial"/>
          <w:sz w:val="24"/>
          <w:szCs w:val="24"/>
        </w:rPr>
      </w:pPr>
      <w:r w:rsidRPr="00B9032D">
        <w:rPr>
          <w:rFonts w:ascii="Palatino Linotype" w:eastAsia="Calibri" w:hAnsi="Palatino Linotype" w:cs="Arial"/>
          <w:b/>
          <w:sz w:val="24"/>
          <w:szCs w:val="24"/>
        </w:rPr>
        <w:t>CUARTO.</w:t>
      </w:r>
      <w:r w:rsidRPr="00CA7AFC">
        <w:rPr>
          <w:rFonts w:ascii="Palatino Linotype" w:eastAsia="Calibri" w:hAnsi="Palatino Linotype" w:cs="Arial"/>
          <w:b/>
          <w:sz w:val="24"/>
          <w:szCs w:val="24"/>
        </w:rPr>
        <w:t xml:space="preserve"> </w:t>
      </w:r>
      <w:r w:rsidRPr="00B9032D">
        <w:rPr>
          <w:rFonts w:ascii="Palatino Linotype" w:eastAsia="Calibri" w:hAnsi="Palatino Linotype" w:cs="Arial"/>
          <w:b/>
          <w:sz w:val="24"/>
          <w:szCs w:val="24"/>
        </w:rPr>
        <w:t>Notifíquese</w:t>
      </w:r>
      <w:r w:rsidRPr="00CA7AFC">
        <w:rPr>
          <w:rFonts w:ascii="Palatino Linotype" w:eastAsia="Calibri" w:hAnsi="Palatino Linotype" w:cs="Arial"/>
          <w:sz w:val="24"/>
          <w:szCs w:val="24"/>
        </w:rPr>
        <w:t xml:space="preserve"> al </w:t>
      </w:r>
      <w:r w:rsidRPr="00CA7AFC">
        <w:rPr>
          <w:rFonts w:ascii="Palatino Linotype" w:eastAsia="Calibri" w:hAnsi="Palatino Linotype" w:cs="Arial"/>
          <w:b/>
          <w:sz w:val="24"/>
          <w:szCs w:val="24"/>
        </w:rPr>
        <w:t>Recurrente</w:t>
      </w:r>
      <w:r w:rsidRPr="00CA7AFC">
        <w:rPr>
          <w:rFonts w:ascii="Palatino Linotype" w:eastAsia="Calibri"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C3635B" w:rsidRDefault="00C3635B" w:rsidP="00C3635B">
      <w:pPr>
        <w:tabs>
          <w:tab w:val="left" w:pos="8647"/>
        </w:tabs>
        <w:spacing w:after="0" w:line="360" w:lineRule="auto"/>
        <w:ind w:right="51"/>
        <w:jc w:val="both"/>
        <w:rPr>
          <w:rFonts w:ascii="Palatino Linotype" w:hAnsi="Palatino Linotype" w:cs="Arial"/>
          <w:szCs w:val="24"/>
        </w:rPr>
      </w:pPr>
    </w:p>
    <w:p w:rsidR="00C3635B" w:rsidRPr="00FB2295" w:rsidRDefault="00C3635B" w:rsidP="00C3635B">
      <w:pPr>
        <w:tabs>
          <w:tab w:val="left" w:pos="8647"/>
        </w:tabs>
        <w:spacing w:after="0" w:line="360" w:lineRule="auto"/>
        <w:ind w:right="51"/>
        <w:jc w:val="both"/>
        <w:rPr>
          <w:rFonts w:ascii="Palatino Linotype" w:hAnsi="Palatino Linotype" w:cs="Arial"/>
          <w:szCs w:val="24"/>
        </w:rPr>
      </w:pPr>
    </w:p>
    <w:p w:rsidR="00A2082D" w:rsidRPr="000B753F" w:rsidRDefault="00A2082D" w:rsidP="00A2082D">
      <w:pPr>
        <w:spacing w:after="0" w:line="360" w:lineRule="auto"/>
        <w:jc w:val="both"/>
        <w:rPr>
          <w:rFonts w:ascii="Palatino Linotype" w:eastAsia="Calibri" w:hAnsi="Palatino Linotype" w:cs="Arial"/>
          <w:sz w:val="24"/>
          <w:szCs w:val="24"/>
        </w:rPr>
      </w:pPr>
      <w:r w:rsidRPr="000B753F">
        <w:rPr>
          <w:rFonts w:ascii="Palatino Linotype" w:eastAsia="Calibri" w:hAnsi="Palatino Linotype" w:cs="Arial"/>
          <w:sz w:val="24"/>
          <w:szCs w:val="24"/>
        </w:rPr>
        <w:t>ASÍ LO RESUELVE, POR UNANIMIDAD DE VOTOS EL PLENO DEL</w:t>
      </w:r>
      <w:r w:rsidRPr="000B753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B753F">
        <w:rPr>
          <w:rFonts w:ascii="Palatino Linotype" w:eastAsia="Calibri" w:hAnsi="Palatino Linotype" w:cs="Arial"/>
          <w:sz w:val="24"/>
          <w:szCs w:val="24"/>
        </w:rPr>
        <w:t>, CONFORMADO POR LOS COMISIONADOS ZULEMA MARTÍNEZ SÁNCHEZ, EVA ABAID YAPUR</w:t>
      </w:r>
      <w:r w:rsidR="006550F5">
        <w:rPr>
          <w:rFonts w:ascii="Palatino Linotype" w:eastAsia="Calibri" w:hAnsi="Palatino Linotype" w:cs="Arial"/>
          <w:sz w:val="24"/>
          <w:szCs w:val="24"/>
        </w:rPr>
        <w:t xml:space="preserve"> (VOTO PARTICULAR)</w:t>
      </w:r>
      <w:r w:rsidRPr="000B753F">
        <w:rPr>
          <w:rFonts w:ascii="Palatino Linotype" w:eastAsia="Calibri" w:hAnsi="Palatino Linotype" w:cs="Arial"/>
          <w:sz w:val="24"/>
          <w:szCs w:val="24"/>
        </w:rPr>
        <w:t xml:space="preserve">, JOSÉ GUADALUPE LUNA HERNÁNDEZ, JAVIER MARTÍNEZ CRUZ Y LUIS </w:t>
      </w:r>
      <w:r w:rsidRPr="000B753F">
        <w:rPr>
          <w:rFonts w:ascii="Palatino Linotype" w:eastAsia="Calibri" w:hAnsi="Palatino Linotype" w:cs="Arial"/>
          <w:sz w:val="24"/>
          <w:szCs w:val="24"/>
        </w:rPr>
        <w:lastRenderedPageBreak/>
        <w:t xml:space="preserve">GUSTAVO PARRA NORIEGA, EN LA </w:t>
      </w:r>
      <w:r w:rsidR="00D42771">
        <w:rPr>
          <w:rFonts w:ascii="Palatino Linotype" w:eastAsia="Calibri" w:hAnsi="Palatino Linotype" w:cs="Arial"/>
          <w:sz w:val="24"/>
          <w:szCs w:val="24"/>
        </w:rPr>
        <w:t>CUADRAGÉSIMA</w:t>
      </w:r>
      <w:r w:rsidRPr="000B753F">
        <w:rPr>
          <w:rFonts w:ascii="Palatino Linotype" w:eastAsia="Calibri" w:hAnsi="Palatino Linotype" w:cs="Arial"/>
          <w:sz w:val="24"/>
          <w:szCs w:val="24"/>
        </w:rPr>
        <w:t xml:space="preserve"> </w:t>
      </w:r>
      <w:r w:rsidR="004F6887">
        <w:rPr>
          <w:rFonts w:ascii="Palatino Linotype" w:eastAsia="Calibri" w:hAnsi="Palatino Linotype" w:cs="Arial"/>
          <w:sz w:val="24"/>
          <w:szCs w:val="24"/>
        </w:rPr>
        <w:t>SEXTA</w:t>
      </w:r>
      <w:r w:rsidR="00640A95">
        <w:rPr>
          <w:rFonts w:ascii="Palatino Linotype" w:eastAsia="Calibri" w:hAnsi="Palatino Linotype" w:cs="Arial"/>
          <w:sz w:val="24"/>
          <w:szCs w:val="24"/>
        </w:rPr>
        <w:t xml:space="preserve"> </w:t>
      </w:r>
      <w:r w:rsidRPr="000B753F">
        <w:rPr>
          <w:rFonts w:ascii="Palatino Linotype" w:eastAsia="Calibri" w:hAnsi="Palatino Linotype" w:cs="Arial"/>
          <w:sz w:val="24"/>
          <w:szCs w:val="24"/>
        </w:rPr>
        <w:t xml:space="preserve">SESIÓN ORDINARIA CELEBRADA EL </w:t>
      </w:r>
      <w:r w:rsidR="00C3125E">
        <w:rPr>
          <w:rFonts w:ascii="Palatino Linotype" w:eastAsia="Calibri" w:hAnsi="Palatino Linotype" w:cs="Arial"/>
          <w:sz w:val="24"/>
          <w:szCs w:val="24"/>
        </w:rPr>
        <w:t>DOCE</w:t>
      </w:r>
      <w:r w:rsidR="00640A95">
        <w:rPr>
          <w:rFonts w:ascii="Palatino Linotype" w:eastAsia="Calibri" w:hAnsi="Palatino Linotype" w:cs="Arial"/>
          <w:sz w:val="24"/>
          <w:szCs w:val="24"/>
        </w:rPr>
        <w:t xml:space="preserve"> DE DICIEMBRE</w:t>
      </w:r>
      <w:r w:rsidRPr="000B753F">
        <w:rPr>
          <w:rFonts w:ascii="Palatino Linotype" w:eastAsia="Calibri" w:hAnsi="Palatino Linotype" w:cs="Arial"/>
          <w:sz w:val="24"/>
          <w:szCs w:val="24"/>
        </w:rPr>
        <w:t xml:space="preserve"> DE DOS MIL DIECIOCHO, ANTE EL SECRETARIO TÉCNICO DEL PLENO, ALEXIS TAPIA RAMÍREZ.-----------</w:t>
      </w:r>
      <w:r w:rsidR="00640A95">
        <w:rPr>
          <w:rFonts w:ascii="Palatino Linotype" w:eastAsia="Calibri" w:hAnsi="Palatino Linotype" w:cs="Arial"/>
          <w:sz w:val="24"/>
          <w:szCs w:val="24"/>
        </w:rPr>
        <w:t>-----------------------------</w:t>
      </w:r>
      <w:r w:rsidR="009932ED">
        <w:rPr>
          <w:rFonts w:ascii="Palatino Linotype" w:eastAsia="Calibri" w:hAnsi="Palatino Linotype" w:cs="Arial"/>
          <w:sz w:val="24"/>
          <w:szCs w:val="24"/>
        </w:rPr>
        <w:t>-----------------------------------------------------------------------------------------------------------------------------------------------------------------------------------------------------------------------------------------------------------------------------------------------------------------------------------------------------------------------------------------------------------------------------------------------------------------------------------------------------------------------------------------------------------------------------------------------------------------------------------------------------------------------------------------------------------------------------------------------------------------------------------------------------------------------------------------------------------------------------------------------------------------------------------------------------------------------------------------------------------------------------------------------------------------------------------------------------------------------------------------------------------------------------------------------------------------------------------------------------------------------------------------------------------------------------------------------------------------------------------------------------------------------------------------------------------------------------------------------------------------------------------------------------------------------------------------------------------------------------------------------------------------------------------------------------------------------------------------------------------------------------------------------------------------------------------------------------------------------------------------------------------------------------------------------------------------------------------------------------------------------------------------------------------------------------------------------------------------------------------------------------------------------------------------------------------------------------------</w:t>
      </w:r>
      <w:bookmarkStart w:id="0" w:name="_GoBack"/>
      <w:bookmarkEnd w:id="0"/>
      <w:r w:rsidR="009932ED">
        <w:rPr>
          <w:rFonts w:ascii="Palatino Linotype" w:eastAsia="Calibri" w:hAnsi="Palatino Linotype" w:cs="Arial"/>
          <w:sz w:val="24"/>
          <w:szCs w:val="24"/>
        </w:rPr>
        <w:t>---------------------------------------------------------------------------------------------</w:t>
      </w:r>
      <w:r w:rsidR="000D638F">
        <w:rPr>
          <w:rFonts w:ascii="Palatino Linotype" w:eastAsia="Calibri" w:hAnsi="Palatino Linotype" w:cs="Arial"/>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4"/>
      </w:tblGrid>
      <w:tr w:rsidR="00A2082D" w:rsidRPr="000B753F" w:rsidTr="00103653">
        <w:tc>
          <w:tcPr>
            <w:tcW w:w="9062" w:type="dxa"/>
            <w:gridSpan w:val="2"/>
          </w:tcPr>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Zulema Martínez Sánchez</w:t>
            </w:r>
          </w:p>
          <w:p w:rsidR="00A2082D" w:rsidRPr="000B753F" w:rsidRDefault="00A2082D" w:rsidP="0010365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Comisionada Presidenta</w:t>
            </w:r>
          </w:p>
          <w:p w:rsidR="00A2082D" w:rsidRPr="000B753F" w:rsidRDefault="00A2082D" w:rsidP="0010365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r>
      <w:tr w:rsidR="00A2082D" w:rsidRPr="000B753F" w:rsidTr="00103653">
        <w:tc>
          <w:tcPr>
            <w:tcW w:w="4531" w:type="dxa"/>
          </w:tcPr>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Eva Abaid Yapur</w:t>
            </w:r>
          </w:p>
          <w:p w:rsidR="00A2082D" w:rsidRPr="000B753F" w:rsidRDefault="00A2082D" w:rsidP="0010365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Comisionada</w:t>
            </w:r>
          </w:p>
          <w:p w:rsidR="00A2082D" w:rsidRPr="000B753F" w:rsidRDefault="00A2082D" w:rsidP="0010365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c>
          <w:tcPr>
            <w:tcW w:w="4531" w:type="dxa"/>
          </w:tcPr>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José Guadalupe Luna Hernández</w:t>
            </w:r>
          </w:p>
          <w:p w:rsidR="00A2082D" w:rsidRPr="000B753F" w:rsidRDefault="00A2082D" w:rsidP="0010365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Comisionado</w:t>
            </w:r>
          </w:p>
          <w:p w:rsidR="00A2082D" w:rsidRPr="000B753F" w:rsidRDefault="00A2082D" w:rsidP="0010365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r>
      <w:tr w:rsidR="00A2082D" w:rsidRPr="000B753F" w:rsidTr="00103653">
        <w:tc>
          <w:tcPr>
            <w:tcW w:w="4531" w:type="dxa"/>
          </w:tcPr>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Javier Martínez Cruz</w:t>
            </w:r>
          </w:p>
          <w:p w:rsidR="00A2082D" w:rsidRPr="000B753F" w:rsidRDefault="00A2082D" w:rsidP="0010365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Comisionado</w:t>
            </w:r>
          </w:p>
          <w:p w:rsidR="00A2082D" w:rsidRPr="000B753F" w:rsidRDefault="00A2082D" w:rsidP="0010365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sz w:val="24"/>
                <w:szCs w:val="24"/>
                <w:lang w:eastAsia="es-ES"/>
              </w:rPr>
              <w:t>(Rúbrica)</w:t>
            </w:r>
          </w:p>
        </w:tc>
        <w:tc>
          <w:tcPr>
            <w:tcW w:w="4531" w:type="dxa"/>
          </w:tcPr>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Luis Gustavo Parra Noriega</w:t>
            </w:r>
          </w:p>
          <w:p w:rsidR="00A2082D" w:rsidRPr="000B753F" w:rsidRDefault="00A2082D" w:rsidP="0010365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Comisionado</w:t>
            </w:r>
          </w:p>
          <w:p w:rsidR="00A2082D" w:rsidRPr="000B753F" w:rsidRDefault="00A2082D" w:rsidP="0010365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r>
      <w:tr w:rsidR="00A2082D" w:rsidRPr="000B753F" w:rsidTr="00103653">
        <w:tc>
          <w:tcPr>
            <w:tcW w:w="9062" w:type="dxa"/>
            <w:gridSpan w:val="2"/>
          </w:tcPr>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both"/>
              <w:rPr>
                <w:rFonts w:ascii="Palatino Linotype" w:eastAsia="Times New Roman" w:hAnsi="Palatino Linotype" w:cs="Times New Roman"/>
                <w:b/>
                <w:sz w:val="24"/>
                <w:szCs w:val="24"/>
                <w:lang w:eastAsia="es-ES"/>
              </w:rPr>
            </w:pPr>
          </w:p>
          <w:p w:rsidR="00A2082D" w:rsidRPr="000B753F" w:rsidRDefault="00A2082D" w:rsidP="00103653">
            <w:pPr>
              <w:jc w:val="center"/>
              <w:rPr>
                <w:rFonts w:ascii="Palatino Linotype" w:eastAsia="Times New Roman" w:hAnsi="Palatino Linotype" w:cs="Times New Roman"/>
                <w:b/>
                <w:sz w:val="24"/>
                <w:szCs w:val="24"/>
                <w:lang w:eastAsia="es-ES"/>
              </w:rPr>
            </w:pPr>
            <w:r w:rsidRPr="000B753F">
              <w:rPr>
                <w:rFonts w:ascii="Palatino Linotype" w:eastAsia="Times New Roman" w:hAnsi="Palatino Linotype" w:cs="Times New Roman"/>
                <w:b/>
                <w:sz w:val="24"/>
                <w:szCs w:val="24"/>
                <w:lang w:eastAsia="es-ES"/>
              </w:rPr>
              <w:t>Alexis Tapia Ramírez</w:t>
            </w:r>
          </w:p>
          <w:p w:rsidR="00A2082D" w:rsidRPr="000B753F" w:rsidRDefault="00A2082D" w:rsidP="0010365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Secretario Técnico del Pleno</w:t>
            </w:r>
          </w:p>
          <w:p w:rsidR="00A2082D" w:rsidRPr="000B753F" w:rsidRDefault="00A2082D" w:rsidP="00103653">
            <w:pPr>
              <w:jc w:val="center"/>
              <w:rPr>
                <w:rFonts w:ascii="Palatino Linotype" w:eastAsia="Times New Roman" w:hAnsi="Palatino Linotype" w:cs="Times New Roman"/>
                <w:sz w:val="24"/>
                <w:szCs w:val="24"/>
                <w:lang w:eastAsia="es-ES"/>
              </w:rPr>
            </w:pPr>
            <w:r w:rsidRPr="000B753F">
              <w:rPr>
                <w:rFonts w:ascii="Palatino Linotype" w:eastAsia="Times New Roman" w:hAnsi="Palatino Linotype" w:cs="Times New Roman"/>
                <w:sz w:val="24"/>
                <w:szCs w:val="24"/>
                <w:lang w:eastAsia="es-ES"/>
              </w:rPr>
              <w:t>(Rúbrica)</w:t>
            </w:r>
          </w:p>
        </w:tc>
      </w:tr>
    </w:tbl>
    <w:p w:rsidR="00A2082D" w:rsidRPr="000B753F" w:rsidRDefault="00A2082D" w:rsidP="00A2082D">
      <w:pPr>
        <w:spacing w:after="0" w:line="240" w:lineRule="auto"/>
        <w:jc w:val="center"/>
        <w:rPr>
          <w:rFonts w:ascii="Palatino Linotype" w:eastAsia="Calibri" w:hAnsi="Palatino Linotype" w:cs="Arial"/>
          <w:szCs w:val="25"/>
          <w:lang w:val="es-ES" w:eastAsia="es-ES"/>
        </w:rPr>
      </w:pPr>
    </w:p>
    <w:p w:rsidR="00A2082D" w:rsidRPr="000B753F" w:rsidRDefault="00A2082D" w:rsidP="00A2082D">
      <w:pPr>
        <w:spacing w:after="0" w:line="240" w:lineRule="auto"/>
        <w:jc w:val="center"/>
        <w:rPr>
          <w:rFonts w:ascii="Palatino Linotype" w:eastAsia="Calibri" w:hAnsi="Palatino Linotype" w:cs="Arial"/>
          <w:sz w:val="24"/>
          <w:szCs w:val="25"/>
          <w:lang w:val="es-ES" w:eastAsia="es-ES"/>
        </w:rPr>
      </w:pPr>
    </w:p>
    <w:p w:rsidR="00A2082D" w:rsidRPr="000B753F" w:rsidRDefault="00A2082D" w:rsidP="00A2082D">
      <w:pPr>
        <w:spacing w:after="0" w:line="240" w:lineRule="auto"/>
        <w:jc w:val="both"/>
        <w:rPr>
          <w:rFonts w:ascii="Palatino Linotype" w:eastAsia="Calibri" w:hAnsi="Palatino Linotype" w:cs="Arial"/>
          <w:sz w:val="18"/>
          <w:szCs w:val="18"/>
        </w:rPr>
      </w:pPr>
      <w:r w:rsidRPr="000B753F">
        <w:rPr>
          <w:rFonts w:ascii="Palatino Linotype" w:eastAsia="Calibri" w:hAnsi="Palatino Linotype" w:cs="Arial"/>
          <w:sz w:val="18"/>
          <w:szCs w:val="18"/>
        </w:rPr>
        <w:t xml:space="preserve">Esta hoja corresponde a la resolución del </w:t>
      </w:r>
      <w:r w:rsidR="00C3125E">
        <w:rPr>
          <w:rFonts w:ascii="Palatino Linotype" w:eastAsia="Calibri" w:hAnsi="Palatino Linotype" w:cs="Arial"/>
          <w:sz w:val="18"/>
          <w:szCs w:val="18"/>
        </w:rPr>
        <w:t>doce</w:t>
      </w:r>
      <w:r w:rsidR="00640A95">
        <w:rPr>
          <w:rFonts w:ascii="Palatino Linotype" w:eastAsia="Calibri" w:hAnsi="Palatino Linotype" w:cs="Arial"/>
          <w:sz w:val="18"/>
          <w:szCs w:val="18"/>
        </w:rPr>
        <w:t xml:space="preserve"> de diciembre</w:t>
      </w:r>
      <w:r w:rsidRPr="000B753F">
        <w:rPr>
          <w:rFonts w:ascii="Palatino Linotype" w:eastAsia="Calibri" w:hAnsi="Palatino Linotype" w:cs="Arial"/>
          <w:sz w:val="18"/>
          <w:szCs w:val="18"/>
        </w:rPr>
        <w:t xml:space="preserve"> de dos mil dieciocho, emitida en el Recurso de Revisión </w:t>
      </w:r>
      <w:r w:rsidR="00640A95" w:rsidRPr="00640A95">
        <w:rPr>
          <w:rFonts w:ascii="Palatino Linotype" w:eastAsia="Calibri" w:hAnsi="Palatino Linotype" w:cs="Arial"/>
          <w:sz w:val="18"/>
          <w:szCs w:val="18"/>
        </w:rPr>
        <w:t>04005/INFOEM/IP/RR/2018</w:t>
      </w:r>
      <w:r w:rsidRPr="000B753F">
        <w:rPr>
          <w:rFonts w:ascii="Palatino Linotype" w:eastAsia="Calibri" w:hAnsi="Palatino Linotype" w:cs="Arial"/>
          <w:sz w:val="18"/>
          <w:szCs w:val="18"/>
        </w:rPr>
        <w:t>.</w:t>
      </w:r>
    </w:p>
    <w:p w:rsidR="00A2082D" w:rsidRPr="000B753F" w:rsidRDefault="00A2082D" w:rsidP="00A2082D">
      <w:pPr>
        <w:tabs>
          <w:tab w:val="left" w:pos="284"/>
        </w:tabs>
        <w:spacing w:after="0" w:line="240" w:lineRule="auto"/>
        <w:jc w:val="both"/>
        <w:rPr>
          <w:rFonts w:ascii="Palatino Linotype" w:eastAsia="Calibri" w:hAnsi="Palatino Linotype" w:cs="Arial"/>
          <w:sz w:val="18"/>
          <w:szCs w:val="18"/>
        </w:rPr>
      </w:pPr>
      <w:r w:rsidRPr="000B753F">
        <w:rPr>
          <w:rFonts w:ascii="Palatino Linotype" w:eastAsia="Calibri" w:hAnsi="Palatino Linotype" w:cs="Arial"/>
          <w:sz w:val="18"/>
          <w:szCs w:val="18"/>
        </w:rPr>
        <w:t>ZMS/OSAM/EJDG</w:t>
      </w:r>
    </w:p>
    <w:p w:rsidR="00C3635B" w:rsidRPr="00552C7E" w:rsidRDefault="00C3635B" w:rsidP="00A2082D">
      <w:pPr>
        <w:spacing w:after="0" w:line="360" w:lineRule="auto"/>
        <w:jc w:val="both"/>
        <w:rPr>
          <w:rFonts w:ascii="Palatino Linotype" w:eastAsia="Calibri" w:hAnsi="Palatino Linotype" w:cs="Arial"/>
          <w:sz w:val="18"/>
          <w:szCs w:val="18"/>
        </w:rPr>
      </w:pPr>
    </w:p>
    <w:sectPr w:rsidR="00C3635B" w:rsidRPr="00552C7E" w:rsidSect="005F573D">
      <w:headerReference w:type="default" r:id="rId21"/>
      <w:footerReference w:type="default" r:id="rId22"/>
      <w:headerReference w:type="first" r:id="rId23"/>
      <w:footerReference w:type="first" r:id="rId2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A40" w:rsidRDefault="001E3A40" w:rsidP="00C3635B">
      <w:pPr>
        <w:spacing w:after="0" w:line="240" w:lineRule="auto"/>
      </w:pPr>
      <w:r>
        <w:separator/>
      </w:r>
    </w:p>
  </w:endnote>
  <w:endnote w:type="continuationSeparator" w:id="0">
    <w:p w:rsidR="001E3A40" w:rsidRDefault="001E3A40" w:rsidP="00C36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DA6" w:rsidRPr="000B69FA" w:rsidRDefault="00F84DA6" w:rsidP="005F57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54D2">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A54D2">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DA6" w:rsidRPr="000B69FA" w:rsidRDefault="00F84DA6" w:rsidP="005F57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54D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A54D2">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A40" w:rsidRDefault="001E3A40" w:rsidP="00C3635B">
      <w:pPr>
        <w:spacing w:after="0" w:line="240" w:lineRule="auto"/>
      </w:pPr>
      <w:r>
        <w:separator/>
      </w:r>
    </w:p>
  </w:footnote>
  <w:footnote w:type="continuationSeparator" w:id="0">
    <w:p w:rsidR="001E3A40" w:rsidRDefault="001E3A40" w:rsidP="00C3635B">
      <w:pPr>
        <w:spacing w:after="0" w:line="240" w:lineRule="auto"/>
      </w:pPr>
      <w:r>
        <w:continuationSeparator/>
      </w:r>
    </w:p>
  </w:footnote>
  <w:footnote w:id="1">
    <w:p w:rsidR="00F84DA6" w:rsidRPr="000616CE" w:rsidRDefault="00F84DA6" w:rsidP="00EB07A6">
      <w:pPr>
        <w:pStyle w:val="Textonotapie"/>
        <w:jc w:val="both"/>
        <w:rPr>
          <w:rFonts w:ascii="Palatino Linotype" w:hAnsi="Palatino Linotype"/>
          <w:i/>
          <w:sz w:val="19"/>
          <w:szCs w:val="19"/>
        </w:rPr>
      </w:pPr>
      <w:r w:rsidRPr="000616CE">
        <w:rPr>
          <w:rStyle w:val="Refdenotaalpie"/>
          <w:rFonts w:ascii="Palatino Linotype" w:hAnsi="Palatino Linotype"/>
          <w:i/>
          <w:sz w:val="19"/>
          <w:szCs w:val="19"/>
        </w:rPr>
        <w:footnoteRef/>
      </w:r>
      <w:r w:rsidRPr="000616CE">
        <w:rPr>
          <w:rFonts w:ascii="Palatino Linotype" w:hAnsi="Palatino Linotype"/>
          <w:i/>
          <w:sz w:val="19"/>
          <w:szCs w:val="19"/>
        </w:rPr>
        <w:t xml:space="preserve"> </w:t>
      </w:r>
      <w:r w:rsidRPr="000616CE">
        <w:rPr>
          <w:rFonts w:ascii="Palatino Linotype" w:hAnsi="Palatino Linotype"/>
          <w:b/>
          <w:bCs/>
          <w:i/>
          <w:sz w:val="19"/>
          <w:szCs w:val="19"/>
        </w:rPr>
        <w:t xml:space="preserve">Artículo 32.- </w:t>
      </w:r>
      <w:r w:rsidRPr="000616CE">
        <w:rPr>
          <w:rFonts w:ascii="Palatino Linotype" w:hAnsi="Palatino Linotype"/>
          <w:i/>
          <w:sz w:val="19"/>
          <w:szCs w:val="19"/>
        </w:rPr>
        <w:t>El Gobernador del Estado, por conducto del titular de la dependencia competente, presentará a la Legislatura la cuenta pública del Gobierno del Estado del ejercicio fiscal inmediato anterior, a más tardar el treinta de abril de cada año.</w:t>
      </w:r>
    </w:p>
    <w:p w:rsidR="00F84DA6" w:rsidRPr="000616CE" w:rsidRDefault="00F84DA6" w:rsidP="00EB07A6">
      <w:pPr>
        <w:pStyle w:val="Textonotapie"/>
        <w:jc w:val="both"/>
        <w:rPr>
          <w:rFonts w:ascii="Palatino Linotype" w:hAnsi="Palatino Linotype"/>
          <w:i/>
          <w:sz w:val="19"/>
          <w:szCs w:val="19"/>
        </w:rPr>
      </w:pPr>
    </w:p>
    <w:p w:rsidR="00F84DA6" w:rsidRPr="000616CE" w:rsidRDefault="00F84DA6" w:rsidP="00EB07A6">
      <w:pPr>
        <w:pStyle w:val="Textonotapie"/>
        <w:jc w:val="both"/>
        <w:rPr>
          <w:rFonts w:ascii="Palatino Linotype" w:hAnsi="Palatino Linotype"/>
          <w:b/>
          <w:i/>
          <w:sz w:val="19"/>
          <w:szCs w:val="19"/>
          <w:u w:val="single"/>
        </w:rPr>
      </w:pPr>
      <w:r w:rsidRPr="000616CE">
        <w:rPr>
          <w:rFonts w:ascii="Palatino Linotype" w:hAnsi="Palatino Linotype"/>
          <w:b/>
          <w:i/>
          <w:sz w:val="19"/>
          <w:szCs w:val="19"/>
          <w:u w:val="single"/>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rsidR="00F84DA6" w:rsidRPr="000616CE" w:rsidRDefault="00F84DA6" w:rsidP="00EB07A6">
      <w:pPr>
        <w:pStyle w:val="Textonotapie"/>
        <w:jc w:val="both"/>
        <w:rPr>
          <w:rFonts w:ascii="Palatino Linotype" w:hAnsi="Palatino Linotype"/>
          <w:i/>
          <w:sz w:val="19"/>
          <w:szCs w:val="19"/>
        </w:rPr>
      </w:pPr>
    </w:p>
    <w:p w:rsidR="00F84DA6" w:rsidRPr="000616CE" w:rsidRDefault="00F84DA6" w:rsidP="00EB07A6">
      <w:pPr>
        <w:pStyle w:val="Textonotapie"/>
        <w:jc w:val="both"/>
        <w:rPr>
          <w:rFonts w:ascii="Palatino Linotype" w:hAnsi="Palatino Linotype"/>
          <w:i/>
          <w:sz w:val="19"/>
          <w:szCs w:val="19"/>
        </w:rPr>
      </w:pPr>
      <w:r w:rsidRPr="000616CE">
        <w:rPr>
          <w:rFonts w:ascii="Palatino Linotype" w:hAnsi="Palatino Linotype"/>
          <w:i/>
          <w:sz w:val="19"/>
          <w:szCs w:val="19"/>
        </w:rPr>
        <w:t>Las cuentas públicas deberán presentarse conforme a lo establecido en la Ley General de Contabilidad Gubernamental, Ley de Disciplina Financiera delas Entidades Federativas y los Municipios y demás disposiciones aplicables.</w:t>
      </w:r>
    </w:p>
  </w:footnote>
  <w:footnote w:id="2">
    <w:p w:rsidR="00F84DA6" w:rsidRDefault="00F84DA6" w:rsidP="00EB07A6">
      <w:pPr>
        <w:pStyle w:val="Textonotapie"/>
        <w:jc w:val="both"/>
        <w:rPr>
          <w:rFonts w:ascii="Palatino Linotype" w:hAnsi="Palatino Linotype"/>
          <w:i/>
          <w:sz w:val="19"/>
          <w:szCs w:val="19"/>
        </w:rPr>
      </w:pPr>
      <w:r w:rsidRPr="00110745">
        <w:rPr>
          <w:rStyle w:val="Refdenotaalpie"/>
          <w:rFonts w:ascii="Palatino Linotype" w:hAnsi="Palatino Linotype"/>
          <w:i/>
          <w:sz w:val="19"/>
          <w:szCs w:val="19"/>
        </w:rPr>
        <w:footnoteRef/>
      </w:r>
      <w:r w:rsidRPr="00110745">
        <w:rPr>
          <w:rFonts w:ascii="Palatino Linotype" w:hAnsi="Palatino Linotype"/>
          <w:i/>
          <w:sz w:val="19"/>
          <w:szCs w:val="19"/>
        </w:rPr>
        <w:t xml:space="preserve"> </w:t>
      </w:r>
      <w:r w:rsidRPr="00110745">
        <w:rPr>
          <w:rFonts w:ascii="Palatino Linotype" w:hAnsi="Palatino Linotype"/>
          <w:b/>
          <w:i/>
          <w:sz w:val="19"/>
          <w:szCs w:val="19"/>
        </w:rPr>
        <w:t>Artículo 17.-</w:t>
      </w:r>
      <w:r w:rsidRPr="00110745">
        <w:rPr>
          <w:rFonts w:ascii="Palatino Linotype" w:hAnsi="Palatino Linotype"/>
          <w:i/>
          <w:sz w:val="19"/>
          <w:szCs w:val="19"/>
        </w:rPr>
        <w:t xml:space="preserve"> Dentro de los primeros cinco días hábiles del mes de diciembre de cada año, el ayuntamiento se constituirá solemnemente en cabildo, a efecto de que el presidente municipal rinda un informe por escrito y en medio electrónico del estado que guarda la administración pública municipal y de las labores realizadas durante el ejercicio.</w:t>
      </w:r>
    </w:p>
    <w:p w:rsidR="00F84DA6" w:rsidRPr="00110745" w:rsidRDefault="00F84DA6" w:rsidP="00EB07A6">
      <w:pPr>
        <w:pStyle w:val="Textonotapie"/>
        <w:jc w:val="both"/>
        <w:rPr>
          <w:rFonts w:ascii="Palatino Linotype" w:hAnsi="Palatino Linotype"/>
          <w:i/>
          <w:sz w:val="19"/>
          <w:szCs w:val="19"/>
        </w:rPr>
      </w:pPr>
    </w:p>
    <w:p w:rsidR="00F84DA6" w:rsidRPr="00110745" w:rsidRDefault="00F84DA6" w:rsidP="00EB07A6">
      <w:pPr>
        <w:pStyle w:val="Textonotapie"/>
        <w:jc w:val="both"/>
        <w:rPr>
          <w:rFonts w:ascii="Palatino Linotype" w:hAnsi="Palatino Linotype"/>
          <w:i/>
          <w:sz w:val="19"/>
          <w:szCs w:val="19"/>
        </w:rPr>
      </w:pPr>
      <w:r w:rsidRPr="00110745">
        <w:rPr>
          <w:rFonts w:ascii="Palatino Linotype" w:hAnsi="Palatino Linotype"/>
          <w:i/>
          <w:sz w:val="19"/>
          <w:szCs w:val="19"/>
        </w:rPr>
        <w:t>Dicho informe se publicará en la página oficial, en la Gaceta Municipal y en los estrados de la Secretaría del ayuntamiento para su consulta.</w:t>
      </w:r>
    </w:p>
  </w:footnote>
  <w:footnote w:id="3">
    <w:p w:rsidR="00F84DA6" w:rsidRPr="00110745" w:rsidRDefault="00F84DA6" w:rsidP="00EB07A6">
      <w:pPr>
        <w:pStyle w:val="Textonotapie"/>
        <w:jc w:val="both"/>
        <w:rPr>
          <w:rFonts w:ascii="Palatino Linotype" w:hAnsi="Palatino Linotype"/>
          <w:i/>
          <w:sz w:val="19"/>
          <w:szCs w:val="19"/>
        </w:rPr>
      </w:pPr>
      <w:r w:rsidRPr="00110745">
        <w:rPr>
          <w:rStyle w:val="Refdenotaalpie"/>
          <w:rFonts w:ascii="Palatino Linotype" w:hAnsi="Palatino Linotype"/>
          <w:i/>
          <w:sz w:val="19"/>
          <w:szCs w:val="19"/>
        </w:rPr>
        <w:footnoteRef/>
      </w:r>
      <w:r w:rsidRPr="00110745">
        <w:rPr>
          <w:rFonts w:ascii="Palatino Linotype" w:hAnsi="Palatino Linotype"/>
          <w:i/>
          <w:sz w:val="19"/>
          <w:szCs w:val="19"/>
        </w:rPr>
        <w:t xml:space="preserve"> </w:t>
      </w:r>
      <w:r w:rsidRPr="00110745">
        <w:rPr>
          <w:rFonts w:ascii="Palatino Linotype" w:hAnsi="Palatino Linotype"/>
          <w:b/>
          <w:i/>
          <w:sz w:val="19"/>
          <w:szCs w:val="19"/>
        </w:rPr>
        <w:t>Artículo 116.-</w:t>
      </w:r>
      <w:r w:rsidRPr="00110745">
        <w:rPr>
          <w:rFonts w:ascii="Palatino Linotype" w:hAnsi="Palatino Linotype"/>
          <w:i/>
          <w:sz w:val="19"/>
          <w:szCs w:val="19"/>
        </w:rPr>
        <w:t xml:space="preserve">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DA6" w:rsidRDefault="00F84DA6">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F84DA6" w:rsidRPr="00B4142F" w:rsidTr="005F573D">
      <w:trPr>
        <w:trHeight w:val="227"/>
      </w:trPr>
      <w:tc>
        <w:tcPr>
          <w:tcW w:w="5529" w:type="dxa"/>
          <w:hideMark/>
        </w:tcPr>
        <w:p w:rsidR="00F84DA6" w:rsidRDefault="00F84DA6" w:rsidP="005F573D">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F84DA6" w:rsidRPr="00B4142F" w:rsidRDefault="00F84DA6" w:rsidP="00967A03">
          <w:pPr>
            <w:spacing w:after="120" w:line="256" w:lineRule="auto"/>
            <w:ind w:left="-486" w:firstLine="558"/>
            <w:jc w:val="right"/>
            <w:rPr>
              <w:rFonts w:ascii="Palatino Linotype" w:hAnsi="Palatino Linotype" w:cs="Arial"/>
              <w:szCs w:val="20"/>
            </w:rPr>
          </w:pPr>
          <w:r w:rsidRPr="006B4B6F">
            <w:rPr>
              <w:rFonts w:ascii="Palatino Linotype" w:hAnsi="Palatino Linotype" w:cs="Arial"/>
              <w:bCs/>
              <w:sz w:val="24"/>
              <w:lang w:eastAsia="es-MX"/>
            </w:rPr>
            <w:t>04005/INFOEM/IP/RR/2018</w:t>
          </w:r>
          <w:r>
            <w:rPr>
              <w:rFonts w:ascii="Palatino Linotype" w:hAnsi="Palatino Linotype" w:cs="Arial"/>
              <w:bCs/>
              <w:sz w:val="24"/>
              <w:lang w:eastAsia="es-MX"/>
            </w:rPr>
            <w:t>.</w:t>
          </w:r>
        </w:p>
      </w:tc>
    </w:tr>
    <w:tr w:rsidR="00F84DA6" w:rsidTr="005F573D">
      <w:trPr>
        <w:trHeight w:val="242"/>
      </w:trPr>
      <w:tc>
        <w:tcPr>
          <w:tcW w:w="5529" w:type="dxa"/>
          <w:vAlign w:val="center"/>
          <w:hideMark/>
        </w:tcPr>
        <w:p w:rsidR="00F84DA6" w:rsidRDefault="00F84DA6" w:rsidP="005F573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F84DA6" w:rsidRDefault="00F84DA6" w:rsidP="00123989">
          <w:pPr>
            <w:spacing w:after="120" w:line="256" w:lineRule="auto"/>
            <w:ind w:left="72" w:right="72"/>
            <w:jc w:val="right"/>
            <w:rPr>
              <w:rFonts w:ascii="Palatino Linotype" w:hAnsi="Palatino Linotype" w:cs="Arial"/>
              <w:szCs w:val="20"/>
            </w:rPr>
          </w:pPr>
          <w:r w:rsidRPr="006B4B6F">
            <w:rPr>
              <w:rFonts w:ascii="Palatino Linotype" w:hAnsi="Palatino Linotype" w:cs="Arial"/>
              <w:szCs w:val="20"/>
            </w:rPr>
            <w:t>Ayuntamiento de Santo Tomas</w:t>
          </w:r>
          <w:r>
            <w:rPr>
              <w:rFonts w:ascii="Palatino Linotype" w:hAnsi="Palatino Linotype" w:cs="Arial"/>
              <w:szCs w:val="20"/>
            </w:rPr>
            <w:t>.</w:t>
          </w:r>
        </w:p>
      </w:tc>
    </w:tr>
    <w:tr w:rsidR="00F84DA6" w:rsidTr="005F573D">
      <w:trPr>
        <w:trHeight w:val="342"/>
      </w:trPr>
      <w:tc>
        <w:tcPr>
          <w:tcW w:w="5529" w:type="dxa"/>
          <w:hideMark/>
        </w:tcPr>
        <w:p w:rsidR="00F84DA6" w:rsidRDefault="00F84DA6" w:rsidP="005F573D">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F84DA6" w:rsidRDefault="00F84DA6" w:rsidP="005F573D">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F84DA6" w:rsidRDefault="00F84DA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387"/>
      <w:gridCol w:w="4536"/>
    </w:tblGrid>
    <w:tr w:rsidR="00F84DA6" w:rsidTr="005F573D">
      <w:trPr>
        <w:trHeight w:val="227"/>
      </w:trPr>
      <w:tc>
        <w:tcPr>
          <w:tcW w:w="5387" w:type="dxa"/>
          <w:hideMark/>
        </w:tcPr>
        <w:p w:rsidR="00F84DA6" w:rsidRDefault="00F84DA6" w:rsidP="005F573D">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84DA6" w:rsidRPr="00B4142F" w:rsidRDefault="00F84DA6" w:rsidP="00C3635B">
          <w:pPr>
            <w:spacing w:after="120" w:line="256" w:lineRule="auto"/>
            <w:ind w:left="-486" w:firstLine="558"/>
            <w:jc w:val="right"/>
            <w:rPr>
              <w:rFonts w:ascii="Palatino Linotype" w:hAnsi="Palatino Linotype" w:cs="Arial"/>
              <w:szCs w:val="20"/>
            </w:rPr>
          </w:pPr>
          <w:r w:rsidRPr="006B4B6F">
            <w:rPr>
              <w:rFonts w:ascii="Palatino Linotype" w:hAnsi="Palatino Linotype" w:cs="Arial"/>
              <w:bCs/>
              <w:sz w:val="24"/>
              <w:lang w:eastAsia="es-MX"/>
            </w:rPr>
            <w:t>04005/INFOEM/IP/RR/2018</w:t>
          </w:r>
          <w:r>
            <w:rPr>
              <w:rFonts w:ascii="Palatino Linotype" w:hAnsi="Palatino Linotype" w:cs="Arial"/>
              <w:bCs/>
              <w:sz w:val="24"/>
              <w:lang w:eastAsia="es-MX"/>
            </w:rPr>
            <w:t>.</w:t>
          </w:r>
        </w:p>
      </w:tc>
    </w:tr>
    <w:tr w:rsidR="00F84DA6" w:rsidTr="005F573D">
      <w:trPr>
        <w:trHeight w:val="196"/>
      </w:trPr>
      <w:tc>
        <w:tcPr>
          <w:tcW w:w="5387" w:type="dxa"/>
          <w:hideMark/>
        </w:tcPr>
        <w:p w:rsidR="00F84DA6" w:rsidRDefault="00F84DA6" w:rsidP="005F573D">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84DA6" w:rsidRPr="00F06FED" w:rsidRDefault="001337D1" w:rsidP="001337D1">
          <w:pPr>
            <w:spacing w:after="120" w:line="256" w:lineRule="auto"/>
            <w:ind w:left="-486" w:firstLine="486"/>
            <w:jc w:val="right"/>
            <w:rPr>
              <w:rFonts w:ascii="Palatino Linotype" w:hAnsi="Palatino Linotype" w:cs="Arial"/>
            </w:rPr>
          </w:pPr>
          <w:r>
            <w:rPr>
              <w:rFonts w:ascii="Palatino Linotype" w:hAnsi="Palatino Linotype" w:cs="Arial"/>
            </w:rPr>
            <w:t>XXXXXXXXXXXXXXXXXXXX</w:t>
          </w:r>
        </w:p>
      </w:tc>
    </w:tr>
    <w:tr w:rsidR="00F84DA6" w:rsidTr="005F573D">
      <w:trPr>
        <w:trHeight w:val="242"/>
      </w:trPr>
      <w:tc>
        <w:tcPr>
          <w:tcW w:w="5387" w:type="dxa"/>
          <w:vAlign w:val="center"/>
          <w:hideMark/>
        </w:tcPr>
        <w:p w:rsidR="00F84DA6" w:rsidRDefault="00F84DA6" w:rsidP="005F573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84DA6" w:rsidRDefault="00F84DA6" w:rsidP="00487B98">
          <w:pPr>
            <w:spacing w:after="120" w:line="256" w:lineRule="auto"/>
            <w:ind w:left="72" w:right="72"/>
            <w:jc w:val="right"/>
            <w:rPr>
              <w:rFonts w:ascii="Palatino Linotype" w:hAnsi="Palatino Linotype" w:cs="Arial"/>
              <w:szCs w:val="20"/>
            </w:rPr>
          </w:pPr>
          <w:r w:rsidRPr="006B4B6F">
            <w:rPr>
              <w:rFonts w:ascii="Palatino Linotype" w:hAnsi="Palatino Linotype" w:cs="Arial"/>
              <w:szCs w:val="20"/>
            </w:rPr>
            <w:t>Ayuntamiento de Santo Tomas</w:t>
          </w:r>
          <w:r>
            <w:rPr>
              <w:rFonts w:ascii="Palatino Linotype" w:hAnsi="Palatino Linotype" w:cs="Arial"/>
              <w:szCs w:val="20"/>
            </w:rPr>
            <w:t>.</w:t>
          </w:r>
        </w:p>
      </w:tc>
    </w:tr>
    <w:tr w:rsidR="00F84DA6" w:rsidTr="005F573D">
      <w:trPr>
        <w:trHeight w:val="342"/>
      </w:trPr>
      <w:tc>
        <w:tcPr>
          <w:tcW w:w="5387" w:type="dxa"/>
          <w:hideMark/>
        </w:tcPr>
        <w:p w:rsidR="00F84DA6" w:rsidRDefault="00F84DA6" w:rsidP="005F573D">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84DA6" w:rsidRDefault="00F84DA6" w:rsidP="005F573D">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F84DA6" w:rsidRDefault="00F84D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BE6"/>
    <w:multiLevelType w:val="hybridMultilevel"/>
    <w:tmpl w:val="566E2E48"/>
    <w:lvl w:ilvl="0" w:tplc="41109038">
      <w:numFmt w:val="bullet"/>
      <w:lvlText w:val="•"/>
      <w:lvlJc w:val="left"/>
      <w:pPr>
        <w:ind w:left="1068" w:hanging="708"/>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3D2E00"/>
    <w:multiLevelType w:val="hybridMultilevel"/>
    <w:tmpl w:val="F82C34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C84B77"/>
    <w:multiLevelType w:val="hybridMultilevel"/>
    <w:tmpl w:val="F3E4302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D3F3D11"/>
    <w:multiLevelType w:val="hybridMultilevel"/>
    <w:tmpl w:val="E40C28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6F9336C"/>
    <w:multiLevelType w:val="hybridMultilevel"/>
    <w:tmpl w:val="1250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A652DE"/>
    <w:multiLevelType w:val="hybridMultilevel"/>
    <w:tmpl w:val="94DAD838"/>
    <w:lvl w:ilvl="0" w:tplc="A7224C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070F43"/>
    <w:multiLevelType w:val="hybridMultilevel"/>
    <w:tmpl w:val="BEA69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8A1602"/>
    <w:multiLevelType w:val="hybridMultilevel"/>
    <w:tmpl w:val="AC78165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50EF1714"/>
    <w:multiLevelType w:val="hybridMultilevel"/>
    <w:tmpl w:val="247C19F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A84166"/>
    <w:multiLevelType w:val="hybridMultilevel"/>
    <w:tmpl w:val="552833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A47A0A"/>
    <w:multiLevelType w:val="hybridMultilevel"/>
    <w:tmpl w:val="6C2E9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8F51C6"/>
    <w:multiLevelType w:val="hybridMultilevel"/>
    <w:tmpl w:val="DEE6C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E082E87"/>
    <w:multiLevelType w:val="hybridMultilevel"/>
    <w:tmpl w:val="51963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DC74027"/>
    <w:multiLevelType w:val="hybridMultilevel"/>
    <w:tmpl w:val="A46AF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067E97"/>
    <w:multiLevelType w:val="hybridMultilevel"/>
    <w:tmpl w:val="84D8D40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4"/>
  </w:num>
  <w:num w:numId="2">
    <w:abstractNumId w:val="15"/>
  </w:num>
  <w:num w:numId="3">
    <w:abstractNumId w:val="12"/>
  </w:num>
  <w:num w:numId="4">
    <w:abstractNumId w:val="6"/>
  </w:num>
  <w:num w:numId="5">
    <w:abstractNumId w:val="1"/>
  </w:num>
  <w:num w:numId="6">
    <w:abstractNumId w:val="17"/>
  </w:num>
  <w:num w:numId="7">
    <w:abstractNumId w:val="16"/>
  </w:num>
  <w:num w:numId="8">
    <w:abstractNumId w:val="10"/>
  </w:num>
  <w:num w:numId="9">
    <w:abstractNumId w:val="7"/>
  </w:num>
  <w:num w:numId="10">
    <w:abstractNumId w:val="2"/>
  </w:num>
  <w:num w:numId="11">
    <w:abstractNumId w:val="3"/>
  </w:num>
  <w:num w:numId="12">
    <w:abstractNumId w:val="14"/>
  </w:num>
  <w:num w:numId="13">
    <w:abstractNumId w:val="5"/>
  </w:num>
  <w:num w:numId="14">
    <w:abstractNumId w:val="11"/>
  </w:num>
  <w:num w:numId="15">
    <w:abstractNumId w:val="9"/>
  </w:num>
  <w:num w:numId="16">
    <w:abstractNumId w:val="13"/>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35B"/>
    <w:rsid w:val="00000523"/>
    <w:rsid w:val="000079F4"/>
    <w:rsid w:val="00015CFB"/>
    <w:rsid w:val="000253A3"/>
    <w:rsid w:val="00044DCD"/>
    <w:rsid w:val="000511BC"/>
    <w:rsid w:val="0005475F"/>
    <w:rsid w:val="00064C26"/>
    <w:rsid w:val="000669A9"/>
    <w:rsid w:val="00066F16"/>
    <w:rsid w:val="000670DB"/>
    <w:rsid w:val="00073636"/>
    <w:rsid w:val="000738A8"/>
    <w:rsid w:val="00081187"/>
    <w:rsid w:val="0008321B"/>
    <w:rsid w:val="00083A0C"/>
    <w:rsid w:val="00084375"/>
    <w:rsid w:val="00087533"/>
    <w:rsid w:val="000937C1"/>
    <w:rsid w:val="00094AEB"/>
    <w:rsid w:val="00095DF1"/>
    <w:rsid w:val="000A3C92"/>
    <w:rsid w:val="000B132C"/>
    <w:rsid w:val="000C074F"/>
    <w:rsid w:val="000C0EAE"/>
    <w:rsid w:val="000C2139"/>
    <w:rsid w:val="000C240A"/>
    <w:rsid w:val="000C42BD"/>
    <w:rsid w:val="000C4BDA"/>
    <w:rsid w:val="000C55E0"/>
    <w:rsid w:val="000D3969"/>
    <w:rsid w:val="000D638F"/>
    <w:rsid w:val="000D72CB"/>
    <w:rsid w:val="000E08B8"/>
    <w:rsid w:val="000F16C7"/>
    <w:rsid w:val="000F7EAA"/>
    <w:rsid w:val="000F7F71"/>
    <w:rsid w:val="00103653"/>
    <w:rsid w:val="00107B17"/>
    <w:rsid w:val="0011503B"/>
    <w:rsid w:val="001151F7"/>
    <w:rsid w:val="0012141E"/>
    <w:rsid w:val="00121730"/>
    <w:rsid w:val="001224FD"/>
    <w:rsid w:val="00123989"/>
    <w:rsid w:val="001337D1"/>
    <w:rsid w:val="001419FE"/>
    <w:rsid w:val="001531DD"/>
    <w:rsid w:val="001713F3"/>
    <w:rsid w:val="00177F03"/>
    <w:rsid w:val="001832D4"/>
    <w:rsid w:val="00187AEF"/>
    <w:rsid w:val="00196317"/>
    <w:rsid w:val="00196D19"/>
    <w:rsid w:val="001A1E59"/>
    <w:rsid w:val="001B526A"/>
    <w:rsid w:val="001B7D3A"/>
    <w:rsid w:val="001C10FB"/>
    <w:rsid w:val="001C2994"/>
    <w:rsid w:val="001D1F10"/>
    <w:rsid w:val="001E2AAE"/>
    <w:rsid w:val="001E3A40"/>
    <w:rsid w:val="001E40C9"/>
    <w:rsid w:val="00200714"/>
    <w:rsid w:val="0020482E"/>
    <w:rsid w:val="00207459"/>
    <w:rsid w:val="002076BE"/>
    <w:rsid w:val="002113DA"/>
    <w:rsid w:val="00227A3E"/>
    <w:rsid w:val="00236378"/>
    <w:rsid w:val="002369E8"/>
    <w:rsid w:val="002475DC"/>
    <w:rsid w:val="00252FB0"/>
    <w:rsid w:val="00257346"/>
    <w:rsid w:val="00263DAA"/>
    <w:rsid w:val="00266F46"/>
    <w:rsid w:val="002679C0"/>
    <w:rsid w:val="00272BC6"/>
    <w:rsid w:val="00275E50"/>
    <w:rsid w:val="00282F01"/>
    <w:rsid w:val="0029155D"/>
    <w:rsid w:val="00295E3A"/>
    <w:rsid w:val="002972D3"/>
    <w:rsid w:val="00297527"/>
    <w:rsid w:val="00297F6A"/>
    <w:rsid w:val="002A0526"/>
    <w:rsid w:val="002A1401"/>
    <w:rsid w:val="002A1777"/>
    <w:rsid w:val="002A461D"/>
    <w:rsid w:val="002A5180"/>
    <w:rsid w:val="002A54D2"/>
    <w:rsid w:val="002A5ADD"/>
    <w:rsid w:val="002B5B36"/>
    <w:rsid w:val="002B75D2"/>
    <w:rsid w:val="002C6395"/>
    <w:rsid w:val="002C652C"/>
    <w:rsid w:val="002C7AFC"/>
    <w:rsid w:val="002D1E03"/>
    <w:rsid w:val="002D7C8D"/>
    <w:rsid w:val="002E38AC"/>
    <w:rsid w:val="002E6DBE"/>
    <w:rsid w:val="002E76FE"/>
    <w:rsid w:val="002F3527"/>
    <w:rsid w:val="002F6181"/>
    <w:rsid w:val="0030182A"/>
    <w:rsid w:val="0031223B"/>
    <w:rsid w:val="003145F5"/>
    <w:rsid w:val="0031509B"/>
    <w:rsid w:val="00316D4D"/>
    <w:rsid w:val="00321249"/>
    <w:rsid w:val="003227BB"/>
    <w:rsid w:val="003278C6"/>
    <w:rsid w:val="00330EEE"/>
    <w:rsid w:val="00331FA2"/>
    <w:rsid w:val="00336F19"/>
    <w:rsid w:val="00344969"/>
    <w:rsid w:val="0035330E"/>
    <w:rsid w:val="0035350C"/>
    <w:rsid w:val="00360565"/>
    <w:rsid w:val="0037334C"/>
    <w:rsid w:val="00376F0C"/>
    <w:rsid w:val="003778ED"/>
    <w:rsid w:val="003800CF"/>
    <w:rsid w:val="0038061E"/>
    <w:rsid w:val="00380A52"/>
    <w:rsid w:val="00390048"/>
    <w:rsid w:val="00394CB7"/>
    <w:rsid w:val="00397131"/>
    <w:rsid w:val="003B41C3"/>
    <w:rsid w:val="003B467C"/>
    <w:rsid w:val="003B7BDC"/>
    <w:rsid w:val="003D1072"/>
    <w:rsid w:val="003D7AB8"/>
    <w:rsid w:val="003E15E9"/>
    <w:rsid w:val="003E6B9C"/>
    <w:rsid w:val="003E7209"/>
    <w:rsid w:val="003F2D76"/>
    <w:rsid w:val="003F3CCB"/>
    <w:rsid w:val="003F5EF2"/>
    <w:rsid w:val="003F6017"/>
    <w:rsid w:val="003F6AF4"/>
    <w:rsid w:val="00405FC3"/>
    <w:rsid w:val="00410EFC"/>
    <w:rsid w:val="00416AD1"/>
    <w:rsid w:val="00424541"/>
    <w:rsid w:val="00435680"/>
    <w:rsid w:val="00457F0A"/>
    <w:rsid w:val="004708DA"/>
    <w:rsid w:val="00474AD2"/>
    <w:rsid w:val="00475426"/>
    <w:rsid w:val="004762EE"/>
    <w:rsid w:val="0048177D"/>
    <w:rsid w:val="0048213F"/>
    <w:rsid w:val="00487B98"/>
    <w:rsid w:val="00490039"/>
    <w:rsid w:val="0049078C"/>
    <w:rsid w:val="0049569D"/>
    <w:rsid w:val="004969E7"/>
    <w:rsid w:val="004A569A"/>
    <w:rsid w:val="004A6739"/>
    <w:rsid w:val="004B2378"/>
    <w:rsid w:val="004B344D"/>
    <w:rsid w:val="004B5B6A"/>
    <w:rsid w:val="004C32FF"/>
    <w:rsid w:val="004D502C"/>
    <w:rsid w:val="004E03FA"/>
    <w:rsid w:val="004E40C2"/>
    <w:rsid w:val="004E771D"/>
    <w:rsid w:val="004F238F"/>
    <w:rsid w:val="004F6887"/>
    <w:rsid w:val="004F7FC1"/>
    <w:rsid w:val="00503104"/>
    <w:rsid w:val="0050422A"/>
    <w:rsid w:val="0051330F"/>
    <w:rsid w:val="00516878"/>
    <w:rsid w:val="00517A9A"/>
    <w:rsid w:val="00521643"/>
    <w:rsid w:val="00524D4C"/>
    <w:rsid w:val="0053704D"/>
    <w:rsid w:val="00541383"/>
    <w:rsid w:val="00541B57"/>
    <w:rsid w:val="00544A26"/>
    <w:rsid w:val="00545177"/>
    <w:rsid w:val="0054763B"/>
    <w:rsid w:val="00547B16"/>
    <w:rsid w:val="00552C7E"/>
    <w:rsid w:val="00552D8B"/>
    <w:rsid w:val="005535D0"/>
    <w:rsid w:val="00553F70"/>
    <w:rsid w:val="0057646C"/>
    <w:rsid w:val="005A3082"/>
    <w:rsid w:val="005A46CE"/>
    <w:rsid w:val="005B53B0"/>
    <w:rsid w:val="005C1A0E"/>
    <w:rsid w:val="005C44C0"/>
    <w:rsid w:val="005D34E1"/>
    <w:rsid w:val="005D4B56"/>
    <w:rsid w:val="005D5386"/>
    <w:rsid w:val="005D6E9B"/>
    <w:rsid w:val="005D7A7F"/>
    <w:rsid w:val="005E39E5"/>
    <w:rsid w:val="005E3BD2"/>
    <w:rsid w:val="005E6030"/>
    <w:rsid w:val="005F573D"/>
    <w:rsid w:val="005F615E"/>
    <w:rsid w:val="0060168B"/>
    <w:rsid w:val="006036E3"/>
    <w:rsid w:val="006366D2"/>
    <w:rsid w:val="00636C8B"/>
    <w:rsid w:val="00640A95"/>
    <w:rsid w:val="006415B7"/>
    <w:rsid w:val="00646836"/>
    <w:rsid w:val="006474D7"/>
    <w:rsid w:val="006509E3"/>
    <w:rsid w:val="00650AB9"/>
    <w:rsid w:val="006550F5"/>
    <w:rsid w:val="0065722C"/>
    <w:rsid w:val="00657BA5"/>
    <w:rsid w:val="00657F8D"/>
    <w:rsid w:val="00661C80"/>
    <w:rsid w:val="006643E7"/>
    <w:rsid w:val="00676B60"/>
    <w:rsid w:val="00683840"/>
    <w:rsid w:val="00687F2A"/>
    <w:rsid w:val="006A35DF"/>
    <w:rsid w:val="006A6D24"/>
    <w:rsid w:val="006B495E"/>
    <w:rsid w:val="006B4B6F"/>
    <w:rsid w:val="006D053E"/>
    <w:rsid w:val="006D2DFB"/>
    <w:rsid w:val="006E5B21"/>
    <w:rsid w:val="006E77FD"/>
    <w:rsid w:val="006E7A8B"/>
    <w:rsid w:val="006F4385"/>
    <w:rsid w:val="007008D8"/>
    <w:rsid w:val="007160C7"/>
    <w:rsid w:val="0072174E"/>
    <w:rsid w:val="007222E4"/>
    <w:rsid w:val="00722E7B"/>
    <w:rsid w:val="007246B6"/>
    <w:rsid w:val="00725D9B"/>
    <w:rsid w:val="007317AD"/>
    <w:rsid w:val="00731C0E"/>
    <w:rsid w:val="007378D2"/>
    <w:rsid w:val="007403CE"/>
    <w:rsid w:val="00740CF9"/>
    <w:rsid w:val="00742982"/>
    <w:rsid w:val="00742E14"/>
    <w:rsid w:val="00745B38"/>
    <w:rsid w:val="00746EC3"/>
    <w:rsid w:val="00753FB9"/>
    <w:rsid w:val="0076546A"/>
    <w:rsid w:val="0077222A"/>
    <w:rsid w:val="00781572"/>
    <w:rsid w:val="00782F47"/>
    <w:rsid w:val="007845EA"/>
    <w:rsid w:val="00787791"/>
    <w:rsid w:val="00790545"/>
    <w:rsid w:val="007A2EB4"/>
    <w:rsid w:val="007A3D19"/>
    <w:rsid w:val="007A45DC"/>
    <w:rsid w:val="007B40AA"/>
    <w:rsid w:val="007B5FA3"/>
    <w:rsid w:val="007B5FB5"/>
    <w:rsid w:val="007C312B"/>
    <w:rsid w:val="007C7325"/>
    <w:rsid w:val="007C756C"/>
    <w:rsid w:val="007D1955"/>
    <w:rsid w:val="007D212D"/>
    <w:rsid w:val="007D44A5"/>
    <w:rsid w:val="007D5CB4"/>
    <w:rsid w:val="007D6D73"/>
    <w:rsid w:val="007E414B"/>
    <w:rsid w:val="007F3651"/>
    <w:rsid w:val="007F50E9"/>
    <w:rsid w:val="007F5994"/>
    <w:rsid w:val="007F7EE3"/>
    <w:rsid w:val="0080134D"/>
    <w:rsid w:val="008146FD"/>
    <w:rsid w:val="00821904"/>
    <w:rsid w:val="00824059"/>
    <w:rsid w:val="00826A96"/>
    <w:rsid w:val="00836526"/>
    <w:rsid w:val="0084080B"/>
    <w:rsid w:val="00851273"/>
    <w:rsid w:val="0085396D"/>
    <w:rsid w:val="008553C2"/>
    <w:rsid w:val="008608E1"/>
    <w:rsid w:val="00864C25"/>
    <w:rsid w:val="00871DC9"/>
    <w:rsid w:val="00872E02"/>
    <w:rsid w:val="008733CB"/>
    <w:rsid w:val="008760BC"/>
    <w:rsid w:val="008902EA"/>
    <w:rsid w:val="00891658"/>
    <w:rsid w:val="008936BA"/>
    <w:rsid w:val="008940A5"/>
    <w:rsid w:val="008B54F2"/>
    <w:rsid w:val="008B6CF9"/>
    <w:rsid w:val="008B6E1A"/>
    <w:rsid w:val="008B7217"/>
    <w:rsid w:val="008C266D"/>
    <w:rsid w:val="008C2BAD"/>
    <w:rsid w:val="008C67DD"/>
    <w:rsid w:val="008C7066"/>
    <w:rsid w:val="008D638A"/>
    <w:rsid w:val="008D684D"/>
    <w:rsid w:val="008D6DD2"/>
    <w:rsid w:val="008E345E"/>
    <w:rsid w:val="008E4104"/>
    <w:rsid w:val="008F66C8"/>
    <w:rsid w:val="00907037"/>
    <w:rsid w:val="00907A2D"/>
    <w:rsid w:val="00910ABB"/>
    <w:rsid w:val="009236D2"/>
    <w:rsid w:val="00935754"/>
    <w:rsid w:val="0093663D"/>
    <w:rsid w:val="009414A8"/>
    <w:rsid w:val="009511C2"/>
    <w:rsid w:val="00952B6D"/>
    <w:rsid w:val="009553FC"/>
    <w:rsid w:val="0096135E"/>
    <w:rsid w:val="00967A03"/>
    <w:rsid w:val="00972231"/>
    <w:rsid w:val="00976298"/>
    <w:rsid w:val="00982986"/>
    <w:rsid w:val="0098422F"/>
    <w:rsid w:val="00984A98"/>
    <w:rsid w:val="00985434"/>
    <w:rsid w:val="009932ED"/>
    <w:rsid w:val="009946EE"/>
    <w:rsid w:val="009A3CA2"/>
    <w:rsid w:val="009B1756"/>
    <w:rsid w:val="009B44CE"/>
    <w:rsid w:val="009B5E42"/>
    <w:rsid w:val="009C7E19"/>
    <w:rsid w:val="009D028F"/>
    <w:rsid w:val="009D3B23"/>
    <w:rsid w:val="009D3D67"/>
    <w:rsid w:val="009D407B"/>
    <w:rsid w:val="009D446C"/>
    <w:rsid w:val="009D464E"/>
    <w:rsid w:val="009D58B5"/>
    <w:rsid w:val="009D5B2C"/>
    <w:rsid w:val="009E1F04"/>
    <w:rsid w:val="009E32C2"/>
    <w:rsid w:val="009E7C50"/>
    <w:rsid w:val="009F2529"/>
    <w:rsid w:val="009F2887"/>
    <w:rsid w:val="009F3DBF"/>
    <w:rsid w:val="009F6F4A"/>
    <w:rsid w:val="00A05CE3"/>
    <w:rsid w:val="00A05D4E"/>
    <w:rsid w:val="00A06FA7"/>
    <w:rsid w:val="00A10F83"/>
    <w:rsid w:val="00A13CD9"/>
    <w:rsid w:val="00A16BDA"/>
    <w:rsid w:val="00A17471"/>
    <w:rsid w:val="00A17BF0"/>
    <w:rsid w:val="00A20205"/>
    <w:rsid w:val="00A2082D"/>
    <w:rsid w:val="00A247C3"/>
    <w:rsid w:val="00A32D97"/>
    <w:rsid w:val="00A345C1"/>
    <w:rsid w:val="00A35B8C"/>
    <w:rsid w:val="00A37E9A"/>
    <w:rsid w:val="00A435CD"/>
    <w:rsid w:val="00A45C3D"/>
    <w:rsid w:val="00A476DB"/>
    <w:rsid w:val="00A50DB3"/>
    <w:rsid w:val="00A54487"/>
    <w:rsid w:val="00A54D0A"/>
    <w:rsid w:val="00A7057E"/>
    <w:rsid w:val="00A72581"/>
    <w:rsid w:val="00A744D8"/>
    <w:rsid w:val="00A8025D"/>
    <w:rsid w:val="00A80D88"/>
    <w:rsid w:val="00A8282B"/>
    <w:rsid w:val="00A93B73"/>
    <w:rsid w:val="00AA0EAD"/>
    <w:rsid w:val="00AA7E63"/>
    <w:rsid w:val="00AC487F"/>
    <w:rsid w:val="00AE321F"/>
    <w:rsid w:val="00AE64AF"/>
    <w:rsid w:val="00AE7C3B"/>
    <w:rsid w:val="00AF05B3"/>
    <w:rsid w:val="00AF1AA7"/>
    <w:rsid w:val="00AF3B24"/>
    <w:rsid w:val="00AF5291"/>
    <w:rsid w:val="00B0028C"/>
    <w:rsid w:val="00B121BF"/>
    <w:rsid w:val="00B13F3F"/>
    <w:rsid w:val="00B16766"/>
    <w:rsid w:val="00B222AD"/>
    <w:rsid w:val="00B33C8A"/>
    <w:rsid w:val="00B370B8"/>
    <w:rsid w:val="00B40CDC"/>
    <w:rsid w:val="00B4376D"/>
    <w:rsid w:val="00B45995"/>
    <w:rsid w:val="00B47A22"/>
    <w:rsid w:val="00B47D06"/>
    <w:rsid w:val="00B5035B"/>
    <w:rsid w:val="00B53EE5"/>
    <w:rsid w:val="00B55BFE"/>
    <w:rsid w:val="00B56E5B"/>
    <w:rsid w:val="00B66347"/>
    <w:rsid w:val="00B7010A"/>
    <w:rsid w:val="00B73A34"/>
    <w:rsid w:val="00B77F46"/>
    <w:rsid w:val="00B825B3"/>
    <w:rsid w:val="00B84945"/>
    <w:rsid w:val="00B86948"/>
    <w:rsid w:val="00B9032D"/>
    <w:rsid w:val="00B94763"/>
    <w:rsid w:val="00B96740"/>
    <w:rsid w:val="00BA0303"/>
    <w:rsid w:val="00BA2914"/>
    <w:rsid w:val="00BA6D76"/>
    <w:rsid w:val="00BA6E33"/>
    <w:rsid w:val="00BC16EA"/>
    <w:rsid w:val="00BC2966"/>
    <w:rsid w:val="00BC3E7D"/>
    <w:rsid w:val="00BE6F01"/>
    <w:rsid w:val="00BF1038"/>
    <w:rsid w:val="00BF1405"/>
    <w:rsid w:val="00C029F5"/>
    <w:rsid w:val="00C03CD5"/>
    <w:rsid w:val="00C11E80"/>
    <w:rsid w:val="00C23860"/>
    <w:rsid w:val="00C3125E"/>
    <w:rsid w:val="00C34422"/>
    <w:rsid w:val="00C35B59"/>
    <w:rsid w:val="00C3635B"/>
    <w:rsid w:val="00C54D43"/>
    <w:rsid w:val="00C6458D"/>
    <w:rsid w:val="00C7753C"/>
    <w:rsid w:val="00C8150E"/>
    <w:rsid w:val="00C8213A"/>
    <w:rsid w:val="00C912D9"/>
    <w:rsid w:val="00C923CA"/>
    <w:rsid w:val="00CA09FF"/>
    <w:rsid w:val="00CA35D7"/>
    <w:rsid w:val="00CB0832"/>
    <w:rsid w:val="00CB09DE"/>
    <w:rsid w:val="00CB0A53"/>
    <w:rsid w:val="00CB1B52"/>
    <w:rsid w:val="00CB2ED7"/>
    <w:rsid w:val="00CC3322"/>
    <w:rsid w:val="00CD438E"/>
    <w:rsid w:val="00CD43DA"/>
    <w:rsid w:val="00CD69D4"/>
    <w:rsid w:val="00CD7113"/>
    <w:rsid w:val="00CD7135"/>
    <w:rsid w:val="00CF1978"/>
    <w:rsid w:val="00CF1A49"/>
    <w:rsid w:val="00CF27E6"/>
    <w:rsid w:val="00D15BCE"/>
    <w:rsid w:val="00D30AB1"/>
    <w:rsid w:val="00D42771"/>
    <w:rsid w:val="00D50709"/>
    <w:rsid w:val="00D57623"/>
    <w:rsid w:val="00D648EC"/>
    <w:rsid w:val="00D712EA"/>
    <w:rsid w:val="00D92035"/>
    <w:rsid w:val="00D92D4A"/>
    <w:rsid w:val="00D97FA4"/>
    <w:rsid w:val="00DA3B84"/>
    <w:rsid w:val="00DB368B"/>
    <w:rsid w:val="00DC5070"/>
    <w:rsid w:val="00DC64EE"/>
    <w:rsid w:val="00DD224A"/>
    <w:rsid w:val="00DD57A9"/>
    <w:rsid w:val="00DE3A42"/>
    <w:rsid w:val="00DE44F3"/>
    <w:rsid w:val="00DE799C"/>
    <w:rsid w:val="00DF5E4D"/>
    <w:rsid w:val="00E001F9"/>
    <w:rsid w:val="00E05022"/>
    <w:rsid w:val="00E06EA8"/>
    <w:rsid w:val="00E076CE"/>
    <w:rsid w:val="00E07A1E"/>
    <w:rsid w:val="00E1751B"/>
    <w:rsid w:val="00E318EB"/>
    <w:rsid w:val="00E321F9"/>
    <w:rsid w:val="00E37A6D"/>
    <w:rsid w:val="00E42267"/>
    <w:rsid w:val="00E430FA"/>
    <w:rsid w:val="00E4660F"/>
    <w:rsid w:val="00E61314"/>
    <w:rsid w:val="00E70D21"/>
    <w:rsid w:val="00E719F0"/>
    <w:rsid w:val="00E721DB"/>
    <w:rsid w:val="00E80560"/>
    <w:rsid w:val="00E90E84"/>
    <w:rsid w:val="00E93DD3"/>
    <w:rsid w:val="00EA0E6D"/>
    <w:rsid w:val="00EA4B2B"/>
    <w:rsid w:val="00EA6471"/>
    <w:rsid w:val="00EB07A6"/>
    <w:rsid w:val="00EB518B"/>
    <w:rsid w:val="00EC5517"/>
    <w:rsid w:val="00EC5BA4"/>
    <w:rsid w:val="00ED4CBB"/>
    <w:rsid w:val="00ED754A"/>
    <w:rsid w:val="00EE1A0C"/>
    <w:rsid w:val="00EE7B3D"/>
    <w:rsid w:val="00EE7DA3"/>
    <w:rsid w:val="00EF1B64"/>
    <w:rsid w:val="00EF70ED"/>
    <w:rsid w:val="00F178C2"/>
    <w:rsid w:val="00F224D0"/>
    <w:rsid w:val="00F3431B"/>
    <w:rsid w:val="00F40739"/>
    <w:rsid w:val="00F42736"/>
    <w:rsid w:val="00F427B5"/>
    <w:rsid w:val="00F539C5"/>
    <w:rsid w:val="00F542DB"/>
    <w:rsid w:val="00F57BE2"/>
    <w:rsid w:val="00F62AFB"/>
    <w:rsid w:val="00F752FF"/>
    <w:rsid w:val="00F84015"/>
    <w:rsid w:val="00F84DA6"/>
    <w:rsid w:val="00F90F03"/>
    <w:rsid w:val="00F920F2"/>
    <w:rsid w:val="00FA1D0A"/>
    <w:rsid w:val="00FA3CB6"/>
    <w:rsid w:val="00FA6741"/>
    <w:rsid w:val="00FA6B5B"/>
    <w:rsid w:val="00FB2E74"/>
    <w:rsid w:val="00FB4255"/>
    <w:rsid w:val="00FB5103"/>
    <w:rsid w:val="00FB64E9"/>
    <w:rsid w:val="00FB7BAA"/>
    <w:rsid w:val="00FC2157"/>
    <w:rsid w:val="00FC34FC"/>
    <w:rsid w:val="00FD1A48"/>
    <w:rsid w:val="00FE3E53"/>
    <w:rsid w:val="00FE77FB"/>
    <w:rsid w:val="00FF12FF"/>
    <w:rsid w:val="00FF35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6C85ED9-73F6-427B-9D9D-678FA9FA2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35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635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3635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3635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3635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C3635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3635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3635B"/>
  </w:style>
  <w:style w:type="character" w:styleId="Hipervnculo">
    <w:name w:val="Hyperlink"/>
    <w:basedOn w:val="Fuentedeprrafopredeter"/>
    <w:uiPriority w:val="99"/>
    <w:unhideWhenUsed/>
    <w:rsid w:val="00C3635B"/>
    <w:rPr>
      <w:color w:val="0563C1" w:themeColor="hyperlink"/>
      <w:u w:val="single"/>
    </w:rPr>
  </w:style>
  <w:style w:type="table" w:styleId="Tablaconcuadrcula">
    <w:name w:val="Table Grid"/>
    <w:basedOn w:val="Tablanormal"/>
    <w:uiPriority w:val="39"/>
    <w:rsid w:val="00093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77F4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77F4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B77F46"/>
    <w:rPr>
      <w:vertAlign w:val="superscript"/>
    </w:rPr>
  </w:style>
  <w:style w:type="paragraph" w:styleId="Sinespaciado">
    <w:name w:val="No Spacing"/>
    <w:aliases w:val="Francesa"/>
    <w:link w:val="SinespaciadoCar"/>
    <w:uiPriority w:val="1"/>
    <w:qFormat/>
    <w:rsid w:val="00742E1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742E1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476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76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javascript:AbrirModal(2)"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71943-87A9-47B5-8DC6-61207DFE7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10802</Words>
  <Characters>59413</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2018-11-05T15:59:00Z</cp:lastPrinted>
  <dcterms:created xsi:type="dcterms:W3CDTF">2019-01-08T17:42:00Z</dcterms:created>
  <dcterms:modified xsi:type="dcterms:W3CDTF">2019-01-08T17:42:00Z</dcterms:modified>
</cp:coreProperties>
</file>